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D" w:rsidRDefault="00BD1E7D" w:rsidP="00D07F47">
      <w:pPr>
        <w:spacing w:after="0"/>
        <w:ind w:right="82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FE3BDF"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</w:t>
      </w:r>
    </w:p>
    <w:p w:rsidR="00BD1E7D" w:rsidRPr="00FE3BDF" w:rsidRDefault="00BD1E7D" w:rsidP="00FE3BD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r w:rsidRPr="00FE3BDF">
        <w:rPr>
          <w:rFonts w:ascii="Times New Roman" w:hAnsi="Times New Roman"/>
        </w:rPr>
        <w:t>Додаток 3</w:t>
      </w:r>
      <w:r w:rsidRPr="00FE3BDF">
        <w:rPr>
          <w:rFonts w:ascii="Times New Roman" w:hAnsi="Times New Roman"/>
        </w:rPr>
        <w:tab/>
      </w:r>
    </w:p>
    <w:p w:rsidR="00BD1E7D" w:rsidRPr="00FE3BDF" w:rsidRDefault="00BD1E7D" w:rsidP="00FE3BDF">
      <w:pPr>
        <w:spacing w:after="0"/>
        <w:jc w:val="center"/>
        <w:rPr>
          <w:rFonts w:ascii="Times New Roman" w:hAnsi="Times New Roman"/>
        </w:rPr>
      </w:pPr>
      <w:r w:rsidRPr="00FE3BDF"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</w:rPr>
        <w:t xml:space="preserve"> </w:t>
      </w:r>
      <w:r w:rsidRPr="00FE3BDF">
        <w:rPr>
          <w:rFonts w:ascii="Times New Roman" w:hAnsi="Times New Roman"/>
        </w:rPr>
        <w:t xml:space="preserve">                                                                                                                     до Комплексної Програми розвитку освіти             </w:t>
      </w:r>
    </w:p>
    <w:p w:rsidR="00BD1E7D" w:rsidRPr="00FE3BDF" w:rsidRDefault="00BD1E7D" w:rsidP="00FE3BDF">
      <w:pPr>
        <w:spacing w:after="0"/>
        <w:jc w:val="center"/>
        <w:rPr>
          <w:rFonts w:ascii="Times New Roman" w:hAnsi="Times New Roman"/>
        </w:rPr>
      </w:pPr>
      <w:r w:rsidRPr="00FE3BDF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Дмитрівської сільської територіальної громади  </w:t>
      </w:r>
    </w:p>
    <w:p w:rsidR="00BD1E7D" w:rsidRPr="00FE3BDF" w:rsidRDefault="00BD1E7D" w:rsidP="00FE3BDF">
      <w:pPr>
        <w:spacing w:after="0"/>
        <w:jc w:val="center"/>
        <w:rPr>
          <w:rFonts w:ascii="Times New Roman" w:hAnsi="Times New Roman"/>
        </w:rPr>
      </w:pPr>
      <w:r w:rsidRPr="00FE3BDF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на 2024-2028 роки в новій редакції</w:t>
      </w:r>
      <w:r>
        <w:rPr>
          <w:rFonts w:ascii="Times New Roman" w:hAnsi="Times New Roman"/>
        </w:rPr>
        <w:t>,</w:t>
      </w:r>
      <w:r w:rsidRPr="00FE3BDF">
        <w:rPr>
          <w:rFonts w:ascii="Times New Roman" w:hAnsi="Times New Roman"/>
        </w:rPr>
        <w:t xml:space="preserve"> </w:t>
      </w:r>
    </w:p>
    <w:p w:rsidR="00BD1E7D" w:rsidRPr="00FE3BDF" w:rsidRDefault="00BD1E7D" w:rsidP="00FE3BDF">
      <w:pPr>
        <w:spacing w:after="0"/>
        <w:jc w:val="center"/>
        <w:rPr>
          <w:rFonts w:ascii="Times New Roman" w:hAnsi="Times New Roman"/>
        </w:rPr>
      </w:pPr>
      <w:r w:rsidRPr="00FE3BDF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затвердженої рішенням Дмитрівської сільської ради                                                                                                                                                                    </w:t>
      </w:r>
    </w:p>
    <w:p w:rsidR="00BD1E7D" w:rsidRPr="00F958CD" w:rsidRDefault="00BD1E7D" w:rsidP="00FE3BDF">
      <w:pPr>
        <w:spacing w:after="0"/>
        <w:jc w:val="center"/>
        <w:rPr>
          <w:rFonts w:ascii="Times New Roman" w:hAnsi="Times New Roman"/>
        </w:rPr>
      </w:pPr>
      <w:r w:rsidRPr="00FE3BDF"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</w:t>
      </w:r>
      <w:r w:rsidRPr="001F37DB">
        <w:rPr>
          <w:rFonts w:ascii="Times New Roman" w:hAnsi="Times New Roman"/>
          <w:sz w:val="24"/>
          <w:szCs w:val="24"/>
        </w:rPr>
        <w:t xml:space="preserve">від </w:t>
      </w:r>
      <w:r>
        <w:rPr>
          <w:rFonts w:ascii="Times New Roman" w:hAnsi="Times New Roman"/>
          <w:sz w:val="24"/>
          <w:szCs w:val="24"/>
        </w:rPr>
        <w:t xml:space="preserve">28 </w:t>
      </w:r>
      <w:r w:rsidRPr="00114BCA">
        <w:rPr>
          <w:rFonts w:ascii="Times New Roman" w:hAnsi="Times New Roman"/>
          <w:sz w:val="24"/>
          <w:szCs w:val="24"/>
        </w:rPr>
        <w:t xml:space="preserve">травня 2026 року № </w:t>
      </w:r>
      <w:r>
        <w:rPr>
          <w:rFonts w:ascii="Times New Roman" w:hAnsi="Times New Roman"/>
          <w:sz w:val="24"/>
          <w:szCs w:val="24"/>
        </w:rPr>
        <w:t>3746</w:t>
      </w:r>
    </w:p>
    <w:p w:rsidR="00BD1E7D" w:rsidRDefault="00BD1E7D" w:rsidP="00FE3BDF">
      <w:pPr>
        <w:spacing w:after="0"/>
        <w:jc w:val="center"/>
        <w:rPr>
          <w:rFonts w:ascii="Times New Roman" w:hAnsi="Times New Roman"/>
        </w:rPr>
      </w:pPr>
    </w:p>
    <w:p w:rsidR="00BD1E7D" w:rsidRPr="00FE3BDF" w:rsidRDefault="00BD1E7D" w:rsidP="00FE3BD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E3BDF">
        <w:rPr>
          <w:rFonts w:ascii="Times New Roman" w:hAnsi="Times New Roman"/>
          <w:b/>
          <w:bCs/>
          <w:sz w:val="28"/>
          <w:szCs w:val="28"/>
        </w:rPr>
        <w:t xml:space="preserve">Напрямки </w:t>
      </w:r>
      <w:r w:rsidRPr="00C5463B">
        <w:rPr>
          <w:rFonts w:ascii="Times New Roman" w:hAnsi="Times New Roman"/>
          <w:b/>
          <w:bCs/>
          <w:sz w:val="28"/>
          <w:szCs w:val="28"/>
        </w:rPr>
        <w:t xml:space="preserve">діяльності та заходи </w:t>
      </w:r>
      <w:r w:rsidRPr="00FE3BDF">
        <w:rPr>
          <w:rFonts w:ascii="Times New Roman" w:hAnsi="Times New Roman"/>
          <w:b/>
          <w:bCs/>
          <w:sz w:val="28"/>
          <w:szCs w:val="28"/>
        </w:rPr>
        <w:t>Комплексної Програми розвитку освіти Дмитрівської сільської територіальної громади</w:t>
      </w:r>
    </w:p>
    <w:p w:rsidR="00BD1E7D" w:rsidRPr="00FE3BDF" w:rsidRDefault="00BD1E7D" w:rsidP="00FE3BD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E3BDF">
        <w:rPr>
          <w:rFonts w:ascii="Times New Roman" w:hAnsi="Times New Roman"/>
          <w:b/>
          <w:bCs/>
          <w:sz w:val="28"/>
          <w:szCs w:val="28"/>
        </w:rPr>
        <w:t xml:space="preserve"> на 2024-2028 роки в новій редакції </w:t>
      </w:r>
    </w:p>
    <w:p w:rsidR="00BD1E7D" w:rsidRPr="00FE3BDF" w:rsidRDefault="00BD1E7D" w:rsidP="00FE3BDF">
      <w:pPr>
        <w:spacing w:after="0"/>
        <w:jc w:val="center"/>
        <w:rPr>
          <w:rFonts w:ascii="Times New Roman" w:hAnsi="Times New Roman"/>
        </w:rPr>
      </w:pPr>
    </w:p>
    <w:p w:rsidR="00BD1E7D" w:rsidRPr="00FE3BDF" w:rsidRDefault="00BD1E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3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6"/>
        <w:gridCol w:w="1487"/>
        <w:gridCol w:w="2281"/>
        <w:gridCol w:w="1225"/>
        <w:gridCol w:w="1670"/>
        <w:gridCol w:w="1515"/>
        <w:gridCol w:w="980"/>
        <w:gridCol w:w="878"/>
        <w:gridCol w:w="980"/>
        <w:gridCol w:w="980"/>
        <w:gridCol w:w="878"/>
        <w:gridCol w:w="881"/>
        <w:gridCol w:w="2275"/>
      </w:tblGrid>
      <w:tr w:rsidR="00BD1E7D" w:rsidRPr="00A0468A" w:rsidTr="00412FE5">
        <w:trPr>
          <w:trHeight w:val="144"/>
          <w:jc w:val="center"/>
        </w:trPr>
        <w:tc>
          <w:tcPr>
            <w:tcW w:w="5000" w:type="pct"/>
            <w:gridSpan w:val="13"/>
          </w:tcPr>
          <w:p w:rsidR="00BD1E7D" w:rsidRPr="00A0468A" w:rsidRDefault="00BD1E7D" w:rsidP="00A046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РОЗДІЛ І. Дошкільна освіта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  <w:vMerge w:val="restart"/>
          </w:tcPr>
          <w:p w:rsidR="00BD1E7D" w:rsidRPr="00A0468A" w:rsidRDefault="00BD1E7D" w:rsidP="00A046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Hlk185418309"/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№ з/п</w:t>
            </w:r>
          </w:p>
          <w:p w:rsidR="00BD1E7D" w:rsidRPr="00A0468A" w:rsidRDefault="00BD1E7D" w:rsidP="00A046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vMerge w:val="restart"/>
          </w:tcPr>
          <w:p w:rsidR="00BD1E7D" w:rsidRPr="00A0468A" w:rsidRDefault="00BD1E7D" w:rsidP="00A046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Назва напрямку діяльності (пріоритетні напрямки)</w:t>
            </w:r>
          </w:p>
        </w:tc>
        <w:tc>
          <w:tcPr>
            <w:tcW w:w="691" w:type="pct"/>
            <w:vMerge w:val="restart"/>
          </w:tcPr>
          <w:p w:rsidR="00BD1E7D" w:rsidRPr="00A0468A" w:rsidRDefault="00BD1E7D" w:rsidP="00A046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Перелік заходів програми</w:t>
            </w:r>
          </w:p>
          <w:p w:rsidR="00BD1E7D" w:rsidRPr="00A0468A" w:rsidRDefault="00BD1E7D" w:rsidP="00A046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</w:tcPr>
          <w:p w:rsidR="00BD1E7D" w:rsidRPr="00A0468A" w:rsidRDefault="00BD1E7D" w:rsidP="00A046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Строк виконання програми</w:t>
            </w:r>
          </w:p>
          <w:p w:rsidR="00BD1E7D" w:rsidRPr="00A0468A" w:rsidRDefault="00BD1E7D" w:rsidP="00A046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  <w:vMerge w:val="restart"/>
          </w:tcPr>
          <w:p w:rsidR="00BD1E7D" w:rsidRPr="00A0468A" w:rsidRDefault="00BD1E7D" w:rsidP="00A046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Відповідальний виконавець</w:t>
            </w:r>
          </w:p>
          <w:p w:rsidR="00BD1E7D" w:rsidRPr="00A0468A" w:rsidRDefault="00BD1E7D" w:rsidP="00A046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vMerge w:val="restart"/>
          </w:tcPr>
          <w:p w:rsidR="00BD1E7D" w:rsidRPr="00A0468A" w:rsidRDefault="00BD1E7D" w:rsidP="00A046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Джерела фінансування</w:t>
            </w:r>
          </w:p>
          <w:p w:rsidR="00BD1E7D" w:rsidRPr="00A0468A" w:rsidRDefault="00BD1E7D" w:rsidP="00A046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89" w:type="pct"/>
            <w:gridSpan w:val="6"/>
          </w:tcPr>
          <w:p w:rsidR="00BD1E7D" w:rsidRPr="00A0468A" w:rsidRDefault="00BD1E7D" w:rsidP="00A046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Орієнтовні щорічні обсяги фінансування (вартість), тис. грн.</w:t>
            </w:r>
          </w:p>
        </w:tc>
        <w:tc>
          <w:tcPr>
            <w:tcW w:w="689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Очікуваний результат</w:t>
            </w:r>
          </w:p>
          <w:p w:rsidR="00BD1E7D" w:rsidRPr="00A0468A" w:rsidRDefault="00BD1E7D" w:rsidP="00A046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D1E7D" w:rsidRPr="00A0468A" w:rsidTr="00D47CE1">
        <w:tblPrEx>
          <w:tblLook w:val="00A0"/>
        </w:tblPrEx>
        <w:trPr>
          <w:trHeight w:val="201"/>
          <w:jc w:val="center"/>
        </w:trPr>
        <w:tc>
          <w:tcPr>
            <w:tcW w:w="144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266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2024 рік</w:t>
            </w:r>
          </w:p>
        </w:tc>
        <w:tc>
          <w:tcPr>
            <w:tcW w:w="297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2025 рік</w:t>
            </w:r>
          </w:p>
        </w:tc>
        <w:tc>
          <w:tcPr>
            <w:tcW w:w="297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2026 рік</w:t>
            </w:r>
          </w:p>
        </w:tc>
        <w:tc>
          <w:tcPr>
            <w:tcW w:w="266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2027 рік</w:t>
            </w:r>
          </w:p>
        </w:tc>
        <w:tc>
          <w:tcPr>
            <w:tcW w:w="267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2028 рік</w:t>
            </w:r>
          </w:p>
        </w:tc>
        <w:tc>
          <w:tcPr>
            <w:tcW w:w="689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0" w:type="pct"/>
          </w:tcPr>
          <w:p w:rsidR="00BD1E7D" w:rsidRPr="00A0468A" w:rsidRDefault="00BD1E7D" w:rsidP="005023BE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5023BE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Оформлення Державних актів на право користування земельними ділянками навчальних закладів, право власності на будівлі або споруди</w:t>
            </w:r>
          </w:p>
        </w:tc>
        <w:tc>
          <w:tcPr>
            <w:tcW w:w="371" w:type="pct"/>
          </w:tcPr>
          <w:p w:rsidR="00BD1E7D" w:rsidRPr="00A0468A" w:rsidRDefault="00BD1E7D" w:rsidP="005023BE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5023BE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 xml:space="preserve">Відділ освіти, керівники ЗДО </w:t>
            </w:r>
          </w:p>
        </w:tc>
        <w:tc>
          <w:tcPr>
            <w:tcW w:w="459" w:type="pct"/>
          </w:tcPr>
          <w:p w:rsidR="00BD1E7D" w:rsidRPr="00A0468A" w:rsidRDefault="00BD1E7D" w:rsidP="005023BE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5023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266" w:type="pct"/>
          </w:tcPr>
          <w:p w:rsidR="00BD1E7D" w:rsidRPr="00A0468A" w:rsidRDefault="00BD1E7D" w:rsidP="005023BE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297" w:type="pct"/>
          </w:tcPr>
          <w:p w:rsidR="00BD1E7D" w:rsidRPr="00A0468A" w:rsidRDefault="00BD1E7D" w:rsidP="005023BE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297" w:type="pct"/>
          </w:tcPr>
          <w:p w:rsidR="00BD1E7D" w:rsidRPr="00274622" w:rsidRDefault="00BD1E7D" w:rsidP="005023B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66" w:type="pct"/>
          </w:tcPr>
          <w:p w:rsidR="00BD1E7D" w:rsidRPr="00A0468A" w:rsidRDefault="00BD1E7D" w:rsidP="005023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267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689" w:type="pct"/>
          </w:tcPr>
          <w:p w:rsidR="00BD1E7D" w:rsidRPr="00A0468A" w:rsidRDefault="00BD1E7D" w:rsidP="005023BE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Наявність оформлених Державних актів на право користування земельними ділянками навчальних закладів, право власності на будівлі або споруди.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0" w:type="pct"/>
          </w:tcPr>
          <w:p w:rsidR="00BD1E7D" w:rsidRPr="00A0468A" w:rsidRDefault="00BD1E7D" w:rsidP="005023BE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5023BE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Створення додаткових груп та місць у існуючих ЗДО</w:t>
            </w:r>
          </w:p>
        </w:tc>
        <w:tc>
          <w:tcPr>
            <w:tcW w:w="371" w:type="pct"/>
          </w:tcPr>
          <w:p w:rsidR="00BD1E7D" w:rsidRPr="00A0468A" w:rsidRDefault="00BD1E7D" w:rsidP="005023BE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5023BE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</w:t>
            </w:r>
          </w:p>
        </w:tc>
        <w:tc>
          <w:tcPr>
            <w:tcW w:w="459" w:type="pct"/>
          </w:tcPr>
          <w:p w:rsidR="00BD1E7D" w:rsidRPr="00A0468A" w:rsidRDefault="00BD1E7D" w:rsidP="005023BE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5023BE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5023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5023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5023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5023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5023BE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Створені додаткові групи та місця у існуючих ЗДО.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0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Створення належних умов для розвитку дітей з особливими освітніми потребами в освіти в закладах дошкільної освіти</w:t>
            </w:r>
          </w:p>
        </w:tc>
        <w:tc>
          <w:tcPr>
            <w:tcW w:w="37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</w:t>
            </w:r>
          </w:p>
        </w:tc>
        <w:tc>
          <w:tcPr>
            <w:tcW w:w="45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Державний бюджет</w:t>
            </w: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Створені належні умови для розвитку дітей з особливими освітніми потребами в освіти в закладах дошкільної освіти.</w:t>
            </w:r>
          </w:p>
          <w:p w:rsidR="00BD1E7D" w:rsidRPr="00A0468A" w:rsidRDefault="00BD1E7D" w:rsidP="00A046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0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Створення сайтів дошкільних закладів</w:t>
            </w:r>
          </w:p>
        </w:tc>
        <w:tc>
          <w:tcPr>
            <w:tcW w:w="37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Працюючі сайти дошкільних закладів освіти Дмитрівської СТГ.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0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проходження курсів підвищення кваліфікації працівниками дошкільних закладів.</w:t>
            </w:r>
          </w:p>
        </w:tc>
        <w:tc>
          <w:tcPr>
            <w:tcW w:w="37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123,.2</w:t>
            </w: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297" w:type="pct"/>
          </w:tcPr>
          <w:p w:rsidR="00BD1E7D" w:rsidRDefault="00BD1E7D" w:rsidP="00202B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44,2</w:t>
            </w:r>
          </w:p>
          <w:p w:rsidR="00BD1E7D" w:rsidRPr="00C114B9" w:rsidRDefault="00BD1E7D" w:rsidP="00202B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26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68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Пройдені курси підвищення кваліфікації працівниками дошкільних закладів.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0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Стимулювання кращих працівників дошкільних навчальних закладів за результатами їх діяльності та нагородження їх з нагоди святкових і ювілейних дат</w:t>
            </w:r>
          </w:p>
        </w:tc>
        <w:tc>
          <w:tcPr>
            <w:tcW w:w="37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Нагородження кращих працівників дошкільних закладів освіти за результатами їх діяльності.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0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організаційно-масової діяльності; конкурси, екскурсії, спартакіади, День захисту дітей, Новорічні свята</w:t>
            </w:r>
          </w:p>
        </w:tc>
        <w:tc>
          <w:tcPr>
            <w:tcW w:w="37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297" w:type="pct"/>
          </w:tcPr>
          <w:p w:rsidR="00BD1E7D" w:rsidRDefault="00BD1E7D" w:rsidP="00202B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50,0</w:t>
            </w:r>
          </w:p>
          <w:p w:rsidR="00BD1E7D" w:rsidRPr="00C114B9" w:rsidRDefault="00BD1E7D" w:rsidP="00202B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6" w:type="pct"/>
          </w:tcPr>
          <w:p w:rsidR="00BD1E7D" w:rsidRPr="001A5D49" w:rsidRDefault="00BD1E7D" w:rsidP="00202B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55,0</w:t>
            </w:r>
          </w:p>
        </w:tc>
        <w:tc>
          <w:tcPr>
            <w:tcW w:w="26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60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8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Проведення заходів: конкурсів, екскурсій, спартакіад, Дня захисту дітей, Новорічних свят тощо.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0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Введення посади логопеда-дефектолога</w:t>
            </w:r>
          </w:p>
        </w:tc>
        <w:tc>
          <w:tcPr>
            <w:tcW w:w="37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Ведення в штат посади та заповнення вакантного місця логопеда-дефектолога.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0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Введення посади інструктора з фізичної культури</w:t>
            </w:r>
          </w:p>
        </w:tc>
        <w:tc>
          <w:tcPr>
            <w:tcW w:w="37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Ведення в штат посади та заповнення вакантного місця інструктора з фізичної культури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0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Оновлення та модернізація методичних кабінетів, забезпечення їх сучасною науково- методичною літературою, проведення передплати дитячих журналів, газет, педагогічної преси, доступ до інтернету</w:t>
            </w:r>
          </w:p>
        </w:tc>
        <w:tc>
          <w:tcPr>
            <w:tcW w:w="37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27,1</w:t>
            </w: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21,1</w:t>
            </w: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26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68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Наповнені та модернізовані методичні кабінети (відповідно до потреб та освітніх вимог).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0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дошкільних закладів сучасною комп’ютерною технікою, обладнанням для майданчиків, тіньовими павільйонами.</w:t>
            </w:r>
          </w:p>
        </w:tc>
        <w:tc>
          <w:tcPr>
            <w:tcW w:w="37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Оновлена комп’ютерна техніка у закладах дошкільної освіти, майданчики обладнані всім необхідним для проведення занять та відпочинку з дітьми, облаштовані тіньові павільйони.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50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Придбання необхідної побутової техніки, інвентаря, посуду  для харчоблоків закладів дошкільної освіти.</w:t>
            </w:r>
          </w:p>
        </w:tc>
        <w:tc>
          <w:tcPr>
            <w:tcW w:w="37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Наявність необхідної побутової техніки, інвентаря, посуду  для харчоблоків закладів дошкільної освіти.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належного стану матеріально- технічної бази, створення розвивального освітнього середовища (посібники, майданчики, альтанки) з урахуванням їх вікових та індивідуальних особливостей.</w:t>
            </w:r>
          </w:p>
        </w:tc>
        <w:tc>
          <w:tcPr>
            <w:tcW w:w="37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Забезпечений належний стан матеріально- технічної бази, відповідно до вікових потреб вихованців та їх індивідуальних особливостей.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50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виконання поточних ремонтних робіт закладів дошкільної освіти</w:t>
            </w:r>
          </w:p>
        </w:tc>
        <w:tc>
          <w:tcPr>
            <w:tcW w:w="37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19600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365,5</w:t>
            </w: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628,0</w:t>
            </w:r>
          </w:p>
        </w:tc>
        <w:tc>
          <w:tcPr>
            <w:tcW w:w="297" w:type="pct"/>
          </w:tcPr>
          <w:p w:rsidR="00BD1E7D" w:rsidRPr="001F37DB" w:rsidRDefault="00BD1E7D" w:rsidP="00202B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81,7</w:t>
            </w: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320,0</w:t>
            </w:r>
          </w:p>
        </w:tc>
        <w:tc>
          <w:tcPr>
            <w:tcW w:w="266" w:type="pct"/>
          </w:tcPr>
          <w:p w:rsidR="00BD1E7D" w:rsidRPr="00EE070A" w:rsidRDefault="00BD1E7D" w:rsidP="00202B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455,3</w:t>
            </w:r>
          </w:p>
        </w:tc>
        <w:tc>
          <w:tcPr>
            <w:tcW w:w="267" w:type="pct"/>
          </w:tcPr>
          <w:p w:rsidR="00BD1E7D" w:rsidRPr="00FB2750" w:rsidRDefault="00BD1E7D" w:rsidP="00202B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488,4</w:t>
            </w:r>
          </w:p>
        </w:tc>
        <w:tc>
          <w:tcPr>
            <w:tcW w:w="68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Виконаний поточний ремонт закладів дошкільної освіти громади.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50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Встановлення системи відеоспостереження для забезпечення безпеки та контролю майна закладів дошкільної освіти</w:t>
            </w:r>
          </w:p>
        </w:tc>
        <w:tc>
          <w:tcPr>
            <w:tcW w:w="37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Працююча система відеоспостереження для забезпечення безпеки та контролю майна закладів дошкільної освіти.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50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закладів дошкільної освіти меблями</w:t>
            </w:r>
          </w:p>
        </w:tc>
        <w:tc>
          <w:tcPr>
            <w:tcW w:w="37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Закупівля та оновлення меблів у закладах дошкільної освіти громади.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50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закладів дошкільної освіти м'яким інвентарем</w:t>
            </w:r>
          </w:p>
        </w:tc>
        <w:tc>
          <w:tcPr>
            <w:tcW w:w="371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202B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Забезпечені заклади дошкільної освіти м'яким інвентарем.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bookmarkStart w:id="1" w:name="_Hlk185588507"/>
            <w:r w:rsidRPr="00A0468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50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закладів дошкільної освіти інтерактивними комплексами</w:t>
            </w:r>
          </w:p>
        </w:tc>
        <w:tc>
          <w:tcPr>
            <w:tcW w:w="37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Забезпечені заклади дошкільної освіти інтерактивними комплексами.</w:t>
            </w:r>
          </w:p>
        </w:tc>
      </w:tr>
      <w:bookmarkEnd w:id="1"/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50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господарським інвентарем, обладнанням, канцтоварами, миючими та дезинфікуючими засобами, медикаментами, заправка картриджів, абонплата</w:t>
            </w:r>
          </w:p>
        </w:tc>
        <w:tc>
          <w:tcPr>
            <w:tcW w:w="37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DE4A9D" w:rsidRDefault="00BD1E7D" w:rsidP="00F357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756,2</w:t>
            </w: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102,7</w:t>
            </w:r>
          </w:p>
        </w:tc>
        <w:tc>
          <w:tcPr>
            <w:tcW w:w="297" w:type="pct"/>
          </w:tcPr>
          <w:p w:rsidR="00BD1E7D" w:rsidRPr="001F37DB" w:rsidRDefault="00BD1E7D" w:rsidP="00F357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122,2</w:t>
            </w:r>
          </w:p>
        </w:tc>
        <w:tc>
          <w:tcPr>
            <w:tcW w:w="297" w:type="pct"/>
          </w:tcPr>
          <w:p w:rsidR="00BD1E7D" w:rsidRPr="00237C18" w:rsidRDefault="00BD1E7D" w:rsidP="00F357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168,0</w:t>
            </w: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26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68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Забезпечені заклади дошкільної освіти господарським інвентарем, обладнанням, канцтоварами, миючими та дезинфікуючими засобами, медикаментами, здійснюється заправка картриджів (за потреби, періодично), оплачується абонплата.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50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охорони закладу</w:t>
            </w:r>
          </w:p>
        </w:tc>
        <w:tc>
          <w:tcPr>
            <w:tcW w:w="37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26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68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Заклади дошкільної освіти знаходяться під охороною.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50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паливно-мастильними матеріалами та запчастинами для обслуговування території ЗДО, обслуговування генераторів</w:t>
            </w:r>
          </w:p>
        </w:tc>
        <w:tc>
          <w:tcPr>
            <w:tcW w:w="37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260,2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241,3</w:t>
            </w:r>
          </w:p>
        </w:tc>
        <w:tc>
          <w:tcPr>
            <w:tcW w:w="297" w:type="pct"/>
          </w:tcPr>
          <w:p w:rsidR="00BD1E7D" w:rsidRPr="00BC5FD9" w:rsidRDefault="00BD1E7D" w:rsidP="00F357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243,6</w:t>
            </w: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267" w:type="pct"/>
          </w:tcPr>
          <w:p w:rsidR="00BD1E7D" w:rsidRPr="00FE71CD" w:rsidRDefault="00BD1E7D" w:rsidP="00F357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280,8</w:t>
            </w:r>
          </w:p>
        </w:tc>
        <w:tc>
          <w:tcPr>
            <w:tcW w:w="68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(періодично, за потреби) паливно-мастильними матеріалами та запчастинами для обслуговування території ЗДО, обслуговування генераторів.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50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217CF0" w:rsidRDefault="00BD1E7D" w:rsidP="00F357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Капітальний ремонт закладів дошкільної освіти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 капітальне будівництво</w:t>
            </w:r>
          </w:p>
        </w:tc>
        <w:tc>
          <w:tcPr>
            <w:tcW w:w="37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5D17D1" w:rsidRDefault="00BD1E7D" w:rsidP="00F357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1648,0</w:t>
            </w: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5D17D1" w:rsidRDefault="00BD1E7D" w:rsidP="00F357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1648,0</w:t>
            </w:r>
          </w:p>
        </w:tc>
        <w:tc>
          <w:tcPr>
            <w:tcW w:w="68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Здійснений капітальний ремонт закладів дошкільної освіти громади.</w:t>
            </w:r>
          </w:p>
        </w:tc>
      </w:tr>
      <w:tr w:rsidR="00BD1E7D" w:rsidRPr="00A0468A" w:rsidTr="00D47CE1">
        <w:tblPrEx>
          <w:tblLook w:val="00A0"/>
        </w:tblPrEx>
        <w:trPr>
          <w:trHeight w:val="537"/>
          <w:jc w:val="center"/>
        </w:trPr>
        <w:tc>
          <w:tcPr>
            <w:tcW w:w="144" w:type="pct"/>
            <w:vMerge w:val="restar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50" w:type="pct"/>
            <w:vMerge w:val="restar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  <w:vMerge w:val="restar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харчуванням дітей закладів дошкільної освіти</w:t>
            </w:r>
          </w:p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  <w:vMerge w:val="restar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9D7EB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802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948,1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1084,5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262,1</w:t>
            </w:r>
          </w:p>
        </w:tc>
        <w:tc>
          <w:tcPr>
            <w:tcW w:w="266" w:type="pct"/>
          </w:tcPr>
          <w:p w:rsidR="00BD1E7D" w:rsidRPr="001A5D49" w:rsidRDefault="00BD1E7D" w:rsidP="00F357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1336,6</w:t>
            </w:r>
          </w:p>
        </w:tc>
        <w:tc>
          <w:tcPr>
            <w:tcW w:w="267" w:type="pct"/>
          </w:tcPr>
          <w:p w:rsidR="00BD1E7D" w:rsidRPr="001A5D49" w:rsidRDefault="00BD1E7D" w:rsidP="00F357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1407,4</w:t>
            </w:r>
          </w:p>
        </w:tc>
        <w:tc>
          <w:tcPr>
            <w:tcW w:w="689" w:type="pct"/>
            <w:vMerge w:val="restar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харчуванням дітей закладів дошкільної освіти.</w:t>
            </w:r>
          </w:p>
        </w:tc>
      </w:tr>
      <w:tr w:rsidR="00BD1E7D" w:rsidRPr="00A0468A" w:rsidTr="00D47CE1">
        <w:tblPrEx>
          <w:tblLook w:val="00A0"/>
        </w:tblPrEx>
        <w:trPr>
          <w:trHeight w:val="422"/>
          <w:jc w:val="center"/>
        </w:trPr>
        <w:tc>
          <w:tcPr>
            <w:tcW w:w="144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Інші джерела фінансування</w:t>
            </w:r>
          </w:p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50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Обслуговування газопроводів, газового обладнання, повірка приладів</w:t>
            </w:r>
          </w:p>
        </w:tc>
        <w:tc>
          <w:tcPr>
            <w:tcW w:w="37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142,5</w:t>
            </w:r>
          </w:p>
        </w:tc>
        <w:tc>
          <w:tcPr>
            <w:tcW w:w="297" w:type="pct"/>
          </w:tcPr>
          <w:p w:rsidR="00BD1E7D" w:rsidRPr="001F37DB" w:rsidRDefault="00BD1E7D" w:rsidP="00F357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04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26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68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Проведення періодичного (за потреби) обслуговування газопроводів, газового обладнання, повірка приладів.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50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Придбання, заправка, повірка вогнегасників, вогнезахисний обробіток покрівлі</w:t>
            </w:r>
          </w:p>
        </w:tc>
        <w:tc>
          <w:tcPr>
            <w:tcW w:w="37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305,5</w:t>
            </w: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167,8</w:t>
            </w: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26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60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68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Придбані та обслуговуються (повірка за потреби) вогнегасники, проводиться вогнезахисний обробіток покрівлі у закладах дошкільної освіти громади.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50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Реконструкція та капітальний ремонт харчоблоків дошкільних закладів освіти</w:t>
            </w:r>
          </w:p>
        </w:tc>
        <w:tc>
          <w:tcPr>
            <w:tcW w:w="37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Проведена реконструкція та капітальний ремонт харчоблоків дошкільних закладів освіти.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50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Проведення робіт з  обслуговування та ремонту  системи електровимірювальних, електросилових та освітлювальних мереж</w:t>
            </w:r>
          </w:p>
        </w:tc>
        <w:tc>
          <w:tcPr>
            <w:tcW w:w="37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297" w:type="pct"/>
          </w:tcPr>
          <w:p w:rsidR="00BD1E7D" w:rsidRPr="008D493E" w:rsidRDefault="00BD1E7D" w:rsidP="00F357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60,4</w:t>
            </w: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26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8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Проведені роботи з обслуговування та ремонту  системи електровимірювальних, електросилових та освітлювальних мереж у закладах дошкільної освіти громади.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50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Придбання обладнання і предметів довгострокового користування, здійснення капітальних ремонтів, будівництв</w:t>
            </w:r>
          </w:p>
        </w:tc>
        <w:tc>
          <w:tcPr>
            <w:tcW w:w="37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Здійснено придбання обладнання і предметів довгострокового користування.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50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санітарно-гігієнічних вимог до улаштування територій: лабораторні дослідження піску, води, рівня освітлення, дератизація приміщення.</w:t>
            </w:r>
          </w:p>
        </w:tc>
        <w:tc>
          <w:tcPr>
            <w:tcW w:w="37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266" w:type="pct"/>
          </w:tcPr>
          <w:p w:rsidR="00BD1E7D" w:rsidRPr="00F55938" w:rsidRDefault="00BD1E7D" w:rsidP="00F357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70,0</w:t>
            </w:r>
          </w:p>
        </w:tc>
        <w:tc>
          <w:tcPr>
            <w:tcW w:w="26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68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санітарно-гігієнічних вимог до улаштування територій: лабораторні дослідження піску, води, рівня освітлення, дератизація прим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50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Облаштування майданчиків для роздільного зберігання твердих побутових відходів та оплата  за їх обслуговування</w:t>
            </w:r>
          </w:p>
        </w:tc>
        <w:tc>
          <w:tcPr>
            <w:tcW w:w="37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266" w:type="pct"/>
          </w:tcPr>
          <w:p w:rsidR="00BD1E7D" w:rsidRPr="007C4F50" w:rsidRDefault="00BD1E7D" w:rsidP="00F357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8,0</w:t>
            </w:r>
          </w:p>
        </w:tc>
        <w:tc>
          <w:tcPr>
            <w:tcW w:w="267" w:type="pct"/>
          </w:tcPr>
          <w:p w:rsidR="00BD1E7D" w:rsidRPr="007C4F50" w:rsidRDefault="00BD1E7D" w:rsidP="00F357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8,5</w:t>
            </w:r>
          </w:p>
        </w:tc>
        <w:tc>
          <w:tcPr>
            <w:tcW w:w="68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Облаштовані належним чином майданчики для роздільного зберігання твердих побутових відходів та оплата  за їх обслуговування.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50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Забезпечити кошти на впровадження STEAM-освіти в ЗДО</w:t>
            </w:r>
          </w:p>
        </w:tc>
        <w:tc>
          <w:tcPr>
            <w:tcW w:w="37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Впроваджена STEAM-освіта в ЗДО.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50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медичного обслуговування та обстеження  учасників  освітнього процесу</w:t>
            </w:r>
          </w:p>
        </w:tc>
        <w:tc>
          <w:tcPr>
            <w:tcW w:w="37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164,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297" w:type="pct"/>
          </w:tcPr>
          <w:p w:rsidR="00BD1E7D" w:rsidRPr="00FE79DC" w:rsidRDefault="00BD1E7D" w:rsidP="00F357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97" w:type="pct"/>
          </w:tcPr>
          <w:p w:rsidR="00BD1E7D" w:rsidRPr="00FD1C9B" w:rsidRDefault="00BD1E7D" w:rsidP="00F3572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37,1</w:t>
            </w: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26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68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медичного обслуговування та обстеження  учасників  освітнього процесу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50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Впровадження системи НАССР в закладах освіти</w:t>
            </w:r>
          </w:p>
        </w:tc>
        <w:tc>
          <w:tcPr>
            <w:tcW w:w="371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F3572B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Впроваджена система НАССР в закладах освіти.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bookmarkStart w:id="2" w:name="_Hlk216708354"/>
            <w:r w:rsidRPr="00A0468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ЗДО енергоносіями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ЗДО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463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971,7</w:t>
            </w:r>
          </w:p>
        </w:tc>
        <w:tc>
          <w:tcPr>
            <w:tcW w:w="297" w:type="pct"/>
          </w:tcPr>
          <w:p w:rsidR="00BD1E7D" w:rsidRPr="00887049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113,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97" w:type="pct"/>
          </w:tcPr>
          <w:p w:rsidR="00BD1E7D" w:rsidRPr="005264BF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66" w:type="pct"/>
          </w:tcPr>
          <w:p w:rsidR="00BD1E7D" w:rsidRPr="00F55938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1279,7</w:t>
            </w:r>
          </w:p>
        </w:tc>
        <w:tc>
          <w:tcPr>
            <w:tcW w:w="267" w:type="pct"/>
          </w:tcPr>
          <w:p w:rsidR="00BD1E7D" w:rsidRPr="00F55938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1347,5</w:t>
            </w: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Забезпечені ЗДО енергоносіями</w:t>
            </w:r>
          </w:p>
        </w:tc>
      </w:tr>
      <w:bookmarkEnd w:id="2"/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2621" w:type="pct"/>
            <w:gridSpan w:val="6"/>
          </w:tcPr>
          <w:p w:rsidR="00BD1E7D" w:rsidRPr="00A0468A" w:rsidRDefault="00BD1E7D" w:rsidP="000B38A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по І розділу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7" w:type="pct"/>
          </w:tcPr>
          <w:p w:rsidR="00BD1E7D" w:rsidRPr="004A20C8" w:rsidRDefault="00BD1E7D" w:rsidP="000B38A6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20358,5</w:t>
            </w:r>
          </w:p>
        </w:tc>
        <w:tc>
          <w:tcPr>
            <w:tcW w:w="266" w:type="pct"/>
          </w:tcPr>
          <w:p w:rsidR="00BD1E7D" w:rsidRPr="00A0468A" w:rsidRDefault="00BD1E7D" w:rsidP="000B38A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3624,9</w:t>
            </w:r>
          </w:p>
        </w:tc>
        <w:tc>
          <w:tcPr>
            <w:tcW w:w="297" w:type="pct"/>
          </w:tcPr>
          <w:p w:rsidR="00BD1E7D" w:rsidRPr="00887049" w:rsidRDefault="00BD1E7D" w:rsidP="000B38A6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3022,0</w:t>
            </w:r>
          </w:p>
        </w:tc>
        <w:tc>
          <w:tcPr>
            <w:tcW w:w="297" w:type="pct"/>
          </w:tcPr>
          <w:p w:rsidR="00BD1E7D" w:rsidRPr="00D85E7D" w:rsidRDefault="00BD1E7D" w:rsidP="000B38A6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85E7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38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05</w:t>
            </w:r>
            <w:r w:rsidRPr="00D85E7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266" w:type="pct"/>
          </w:tcPr>
          <w:p w:rsidR="00BD1E7D" w:rsidRPr="008F3E29" w:rsidRDefault="00BD1E7D" w:rsidP="000B38A6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8F3E29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4024,8</w:t>
            </w:r>
          </w:p>
        </w:tc>
        <w:tc>
          <w:tcPr>
            <w:tcW w:w="267" w:type="pct"/>
          </w:tcPr>
          <w:p w:rsidR="00BD1E7D" w:rsidRPr="005007FB" w:rsidRDefault="00BD1E7D" w:rsidP="000B38A6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5886,2</w:t>
            </w:r>
          </w:p>
        </w:tc>
        <w:tc>
          <w:tcPr>
            <w:tcW w:w="689" w:type="pct"/>
          </w:tcPr>
          <w:p w:rsidR="00BD1E7D" w:rsidRPr="00A0468A" w:rsidRDefault="00BD1E7D" w:rsidP="000B38A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D1E7D" w:rsidRPr="00A0468A" w:rsidTr="00412FE5">
        <w:tblPrEx>
          <w:tblLook w:val="00A0"/>
        </w:tblPrEx>
        <w:trPr>
          <w:trHeight w:val="261"/>
          <w:jc w:val="center"/>
        </w:trPr>
        <w:tc>
          <w:tcPr>
            <w:tcW w:w="5000" w:type="pct"/>
            <w:gridSpan w:val="13"/>
          </w:tcPr>
          <w:p w:rsidR="00BD1E7D" w:rsidRDefault="00BD1E7D" w:rsidP="00A046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D1E7D" w:rsidRDefault="00BD1E7D" w:rsidP="00A046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D1E7D" w:rsidRPr="000B38A6" w:rsidRDefault="00BD1E7D" w:rsidP="000B3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8A6">
              <w:rPr>
                <w:rFonts w:ascii="Times New Roman" w:hAnsi="Times New Roman"/>
                <w:b/>
                <w:bCs/>
                <w:sz w:val="20"/>
                <w:szCs w:val="20"/>
              </w:rPr>
              <w:t>РОЗДІЛ ІІ. Розвиток загальної середньої освіти</w:t>
            </w:r>
          </w:p>
          <w:p w:rsidR="00BD1E7D" w:rsidRDefault="00BD1E7D" w:rsidP="000B3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8A6">
              <w:rPr>
                <w:rFonts w:ascii="Times New Roman" w:hAnsi="Times New Roman"/>
                <w:b/>
                <w:bCs/>
                <w:sz w:val="20"/>
                <w:szCs w:val="20"/>
              </w:rPr>
              <w:t>2.1. Підвищення якості шкільної освіти</w:t>
            </w:r>
          </w:p>
          <w:p w:rsidR="00BD1E7D" w:rsidRDefault="00BD1E7D" w:rsidP="00A046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D1E7D" w:rsidRDefault="00BD1E7D" w:rsidP="00A046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якості 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Встановлення системи відеоспостереження для забезпечення безпеки дітей  та контролю майна закладів освіти, обслуговування системи сигналізації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Встановлена система відеоспостереження для забезпечення безпеки дітей  та контролю майна закладів освіти, проведення поточного обслуговування системи сигналізації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якості 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Оформлення Державних актів на право користування земельними ділянками закладів освіти, право власності на будівлі або споруди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Оформлення Державних актів на право користування земельними ділянками закладів освіти, право власності на будівлі або споруди.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якості 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модернізації інфраструктури освіти, розвиток мережі опорних шкіл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Здійснення модернізації інфраструктури освіти, розвиток мережі опорних шкіл.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якості 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музичним інвентарем та формою, костюмами для культурно-масових заходів</w:t>
            </w:r>
            <w:r>
              <w:rPr>
                <w:rFonts w:ascii="Times New Roman" w:hAnsi="Times New Roman"/>
                <w:sz w:val="20"/>
                <w:szCs w:val="20"/>
              </w:rPr>
              <w:t>, подарунками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до свят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CC5748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343,4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Забезпечені заклади освіти музичним інвентарем та формою, костюмами для культурно-масових заходів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якості 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норм протипожежної безпеки, охорони техніки безпеки та охорони праці учасників освітнього процесу, технічне обслуговування вогнегасників, протипожежний обробіток покрівлі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698</w:t>
            </w:r>
            <w:r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141,9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50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297" w:type="pct"/>
          </w:tcPr>
          <w:p w:rsidR="00BD1E7D" w:rsidRPr="00F75F68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352,2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норм протипожежної безпеки, охорони техніки безпеки та охорони праці учасників освітнього процесу,  здійснення технічного обслуговування вогнегасників, протипожежний обробіток покрівлі у закладах освіти.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якості 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Здійснення програмно-методичного забезпечення освітнього процесу та його пріоритетних напрямів (програми, авторські програми, методичні розробки, інноваційні технології) згідно Державного стандарту.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9,7</w:t>
            </w: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10,6</w:t>
            </w: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Активний розвиток та впровадження програмно-методичного забезпечення освітнього процесу та його пріоритетних напрямів (програми, авторські програми, методичні розробки, інноваційні технології) згідно Державного стандарту.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якості 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функціонування швидкісного  Інтернету у  закладах освіти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80,7</w:t>
            </w: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Функціонування швидкісного  Інтернету у закладах освіти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якості 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виконання поточних ремонтних робіт ЗЗСО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19600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401</w:t>
            </w:r>
            <w:r w:rsidRPr="0019600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203,0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196001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275,5</w:t>
            </w: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303,1</w:t>
            </w: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Виконані поточні ремонтні роботи у ЗЗСО.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якості 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Капітальний ремонт, капітальне будівництво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та капітальне придбання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ЗЗСО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CD27C8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14387,6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10298,0</w:t>
            </w:r>
          </w:p>
        </w:tc>
        <w:tc>
          <w:tcPr>
            <w:tcW w:w="297" w:type="pct"/>
          </w:tcPr>
          <w:p w:rsidR="00BD1E7D" w:rsidRPr="00BC374C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1856,6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E67557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2233,0</w:t>
            </w: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Зроблений капітальний ремонт та будівництво у ЗЗСО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якості 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меблями закладів загальної середньої освіти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Придбані та облаштовані меблі у ЗЗСО.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якості 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закладів середньої освіти енергоносіями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16111,3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2782,2</w:t>
            </w:r>
          </w:p>
        </w:tc>
        <w:tc>
          <w:tcPr>
            <w:tcW w:w="297" w:type="pct"/>
          </w:tcPr>
          <w:p w:rsidR="00BD1E7D" w:rsidRPr="000A7B2F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3026,5</w:t>
            </w:r>
          </w:p>
        </w:tc>
        <w:tc>
          <w:tcPr>
            <w:tcW w:w="297" w:type="pct"/>
          </w:tcPr>
          <w:p w:rsidR="00BD1E7D" w:rsidRPr="000A7B2F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3302,8</w:t>
            </w:r>
          </w:p>
        </w:tc>
        <w:tc>
          <w:tcPr>
            <w:tcW w:w="266" w:type="pct"/>
          </w:tcPr>
          <w:p w:rsidR="00BD1E7D" w:rsidRPr="000A7B2F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3437,3</w:t>
            </w:r>
          </w:p>
        </w:tc>
        <w:tc>
          <w:tcPr>
            <w:tcW w:w="267" w:type="pct"/>
          </w:tcPr>
          <w:p w:rsidR="00BD1E7D" w:rsidRPr="000A7B2F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3619,5</w:t>
            </w: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ЗЗСО забезпечені необхідними енергоносіями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якості 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Дератизація приміщення, лабораторні дослідження води, вимірювання радону, вивезення сміття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343C37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373,4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297" w:type="pct"/>
          </w:tcPr>
          <w:p w:rsidR="00BD1E7D" w:rsidRPr="00745527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57,9 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94,1</w:t>
            </w: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Проводиться регулярні заходи, відповідно до встановлених вимог, а саме: дератизація приміщень ЗЗСО, лабораторні дослідження води, вимірювання радону, вивезення сміття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якості 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Приведення шкільних котелень у відповідність до вимог технічного нагляду , будівництво теплогенераторної на  твердому паливі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Проведено роботи із приведення шкільних котелень у відповідність до вимог технічного нагляду, здійснено будівництво теплогенераторної на  твердому паливі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bookmarkStart w:id="3" w:name="_Hlk185595138"/>
            <w:r w:rsidRPr="00A0468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якості  освіти</w:t>
            </w:r>
          </w:p>
        </w:tc>
        <w:tc>
          <w:tcPr>
            <w:tcW w:w="691" w:type="pct"/>
          </w:tcPr>
          <w:p w:rsidR="00BD1E7D" w:rsidRPr="00D81691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сучасними навчальними засобами заклади освіти відповідно до визначених норм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101478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101478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101478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ЗЗСО забезпечені сучасними навчальними засобами</w:t>
            </w:r>
          </w:p>
        </w:tc>
      </w:tr>
      <w:bookmarkEnd w:id="3"/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якості 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Обслуговування газопроводу, газового обладнання, повірка приладів та інші послуги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205,4</w:t>
            </w:r>
          </w:p>
        </w:tc>
        <w:tc>
          <w:tcPr>
            <w:tcW w:w="297" w:type="pct"/>
          </w:tcPr>
          <w:p w:rsidR="00BD1E7D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176,3</w:t>
            </w:r>
          </w:p>
          <w:p w:rsidR="00BD1E7D" w:rsidRPr="00565524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93,8</w:t>
            </w: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Проводиться обслуговування газопроводів, газового обладнання, повірка приладів та інші послуги, необхідні для підтримання господарської частини функціонування закладів освіти.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якості 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Складування  та зберігання підручників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24,0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266" w:type="pct"/>
          </w:tcPr>
          <w:p w:rsidR="00BD1E7D" w:rsidRPr="00D8465A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39,0</w:t>
            </w:r>
          </w:p>
        </w:tc>
        <w:tc>
          <w:tcPr>
            <w:tcW w:w="267" w:type="pct"/>
          </w:tcPr>
          <w:p w:rsidR="00BD1E7D" w:rsidRPr="00D8465A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42,0</w:t>
            </w: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Здійснено оновлення, складування підручників у закладах освіти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якості 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Оновлення та модернізація методичного кабінету, забезпечення його сучасною науково- методичною літературою, проведення передплати газет, педагогічної преси.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Проведена модернізація методичного кабінету, здійснено забезпечення його сучасною науково-методичною літературою, проведення передплати газет, педагогічної преси.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якості 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Забезпечити кошти на впровадження STEAM-освіти в ЗЗСО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Впроваджена STEAM-освіта в ЗЗСО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якості 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медичного обслуговування та обстеження  учасників  освітнього процесу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65</w:t>
            </w:r>
            <w:r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80,7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85,3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проходження медичного обслуговування та обстеження  учасників  освітнього процесу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якості 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Впровадження системи НАССР в закладах освіти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Впроваджена система НАССР в закладах освіти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якості 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предметами, обладнанням, господарським інвентарем, матеріалами ,шкільною документацією та ін. предметами  та обладнанням довгострокового користування, бензином для генераторів та покосу трави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D70DE8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3908,6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656,7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677,3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658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22,2</w:t>
            </w: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Забезпечено заклади освіти предметами, обладнанням, господарським інвентарем, матеріалами ,шкільною документацією та ін. предметами  та обладнанням довгострокового користування, бензином для генераторів та покосу трави.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9D2729" w:rsidRDefault="00BD1E7D" w:rsidP="009D272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450" w:type="pct"/>
          </w:tcPr>
          <w:p w:rsidR="00BD1E7D" w:rsidRPr="00A0468A" w:rsidRDefault="00BD1E7D" w:rsidP="009D2729">
            <w:pPr>
              <w:rPr>
                <w:rFonts w:ascii="Times New Roman" w:hAnsi="Times New Roman"/>
                <w:sz w:val="20"/>
                <w:szCs w:val="20"/>
              </w:rPr>
            </w:pPr>
            <w:r w:rsidRPr="004A53C8">
              <w:rPr>
                <w:rFonts w:ascii="Times New Roman" w:hAnsi="Times New Roman"/>
                <w:sz w:val="20"/>
                <w:szCs w:val="20"/>
              </w:rPr>
              <w:t>Підвищення якості  освіти</w:t>
            </w:r>
          </w:p>
        </w:tc>
        <w:tc>
          <w:tcPr>
            <w:tcW w:w="691" w:type="pct"/>
          </w:tcPr>
          <w:p w:rsidR="00BD1E7D" w:rsidRPr="00A0468A" w:rsidRDefault="00BD1E7D" w:rsidP="009D2729">
            <w:pPr>
              <w:rPr>
                <w:rFonts w:ascii="Times New Roman" w:hAnsi="Times New Roman"/>
                <w:sz w:val="20"/>
                <w:szCs w:val="20"/>
              </w:rPr>
            </w:pPr>
            <w:r w:rsidRPr="00B013D3">
              <w:rPr>
                <w:rFonts w:ascii="Times New Roman" w:hAnsi="Times New Roman"/>
                <w:sz w:val="20"/>
                <w:szCs w:val="20"/>
              </w:rPr>
              <w:t>Написання прооєктів та іх впровадження</w:t>
            </w:r>
          </w:p>
        </w:tc>
        <w:tc>
          <w:tcPr>
            <w:tcW w:w="371" w:type="pct"/>
          </w:tcPr>
          <w:p w:rsidR="00BD1E7D" w:rsidRPr="00A0468A" w:rsidRDefault="00BD1E7D" w:rsidP="009D2729">
            <w:pPr>
              <w:rPr>
                <w:rFonts w:ascii="Times New Roman" w:hAnsi="Times New Roman"/>
                <w:sz w:val="20"/>
                <w:szCs w:val="20"/>
              </w:rPr>
            </w:pPr>
            <w:r w:rsidRPr="004A53C8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9D2729">
            <w:pPr>
              <w:rPr>
                <w:rFonts w:ascii="Times New Roman" w:hAnsi="Times New Roman"/>
                <w:sz w:val="20"/>
                <w:szCs w:val="20"/>
              </w:rPr>
            </w:pPr>
            <w:r w:rsidRPr="004A53C8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9D2729">
            <w:pPr>
              <w:rPr>
                <w:rFonts w:ascii="Times New Roman" w:hAnsi="Times New Roman"/>
                <w:sz w:val="20"/>
                <w:szCs w:val="20"/>
              </w:rPr>
            </w:pPr>
            <w:r w:rsidRPr="004A53C8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Default="00BD1E7D" w:rsidP="009D272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A53C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266" w:type="pct"/>
          </w:tcPr>
          <w:p w:rsidR="00BD1E7D" w:rsidRPr="00A0468A" w:rsidRDefault="00BD1E7D" w:rsidP="009D27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Default="00BD1E7D" w:rsidP="009D272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97" w:type="pct"/>
          </w:tcPr>
          <w:p w:rsidR="00BD1E7D" w:rsidRDefault="00BD1E7D" w:rsidP="009D272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266" w:type="pct"/>
          </w:tcPr>
          <w:p w:rsidR="00BD1E7D" w:rsidRDefault="00BD1E7D" w:rsidP="009D272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7" w:type="pct"/>
          </w:tcPr>
          <w:p w:rsidR="00BD1E7D" w:rsidRDefault="00BD1E7D" w:rsidP="009D272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89" w:type="pct"/>
          </w:tcPr>
          <w:p w:rsidR="00BD1E7D" w:rsidRPr="00A0468A" w:rsidRDefault="00BD1E7D" w:rsidP="009D2729">
            <w:pPr>
              <w:rPr>
                <w:rFonts w:ascii="Times New Roman" w:hAnsi="Times New Roman"/>
                <w:sz w:val="20"/>
                <w:szCs w:val="20"/>
              </w:rPr>
            </w:pPr>
            <w:r w:rsidRPr="00B013D3">
              <w:rPr>
                <w:rFonts w:ascii="Times New Roman" w:hAnsi="Times New Roman"/>
                <w:sz w:val="20"/>
                <w:szCs w:val="20"/>
              </w:rPr>
              <w:t>Впровадження шкільного громадського бюджету – конкурсу шкільних проєктів на території Дмитрівської сільської територіальної громади.</w:t>
            </w:r>
          </w:p>
        </w:tc>
      </w:tr>
      <w:tr w:rsidR="00BD1E7D" w:rsidRPr="00A0468A" w:rsidTr="00412FE5">
        <w:tblPrEx>
          <w:tblLook w:val="00A0"/>
        </w:tblPrEx>
        <w:trPr>
          <w:trHeight w:val="261"/>
          <w:jc w:val="center"/>
        </w:trPr>
        <w:tc>
          <w:tcPr>
            <w:tcW w:w="5000" w:type="pct"/>
            <w:gridSpan w:val="13"/>
          </w:tcPr>
          <w:p w:rsidR="00BD1E7D" w:rsidRPr="00A0468A" w:rsidRDefault="00BD1E7D" w:rsidP="00A0468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2.2 Робота з обдарованими і талановитими дітьми та молоддю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Робота з обдарованими і талановитими дітьми та молоддю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Розширення мережі закладів освіти з поглибленим і профільним вивченням окремих предметів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Проведено розширення мережі закладів освіти з поглибленим і профільним вивченням окремих предметів.</w:t>
            </w:r>
          </w:p>
        </w:tc>
      </w:tr>
      <w:tr w:rsidR="00BD1E7D" w:rsidRPr="00A0468A" w:rsidTr="00D47CE1">
        <w:tblPrEx>
          <w:tblLook w:val="00A0"/>
        </w:tblPrEx>
        <w:trPr>
          <w:trHeight w:val="3078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Робота з обдарованими і талановитими дітьми та молоддю</w:t>
            </w:r>
          </w:p>
        </w:tc>
        <w:tc>
          <w:tcPr>
            <w:tcW w:w="691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Модернізація діяльності позашкільних закладів освіти у розвитку обдарованості дітей через різні форми роботи (клуби, гуртки,</w:t>
            </w:r>
          </w:p>
          <w:p w:rsidR="00BD1E7D" w:rsidRPr="00A0468A" w:rsidRDefault="00BD1E7D" w:rsidP="00495441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секції та інших творчі об’єднання) та розширення сфери освітніх послуг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Здійснено модернізацію діяльності позашкільних закладів освіти у розвитку обдарованості дітей через різні форми роботи (клуби, гуртки,</w:t>
            </w:r>
          </w:p>
          <w:p w:rsidR="00BD1E7D" w:rsidRPr="00A0468A" w:rsidRDefault="00BD1E7D" w:rsidP="00495441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секції та творчі об’єднання) та розширено сферу освітніх послуг.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Робота з обдарованими і талановитими дітьми та молоддю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Стимулювання досягнень обдарованих учнів та педагогів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Здійснення стимулювання досягнень обдарованих учнів та педагогів.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Робота з обдарованими і талановитими дітьми та молоддю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проведення : І, ІІ та ІІІ етапів Всеукраїнських предметних олімпіад (в т.ч. інтернет-олімпіад) ; літературних, мистецьких конкурсів; конкурсів-захистів МАН; турнірів; спортивних змагань; фестивалів.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Проведено: І, ІІ та ІІІ етапи Всеукраїнських предметних олімпіад (в т.ч. інтернет-олімпіад); літературних, мистецьких конкурсів; конкурсів-захистів МАН; турнірів; спортивних змагань; фестивалів.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Робота з обдарованими і талановитими дітьми та молоддю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Призначення і виплата стипендій учням-переможцям ІІІ, ІV етапів Всеукраїнських учнівських олімпіад, ІІ, ІІІ етапів конкурсів-захистів МАН, призерам обласних та Всеукраїнських творчих конкурсів, турнірів, фестивалів, спортивних змагань.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Призначено і виплачено стипендії учням-переможцям ІІІ, ІV етапів Всеукраїнських учнівських олімпіад, ІІ, ІІІ етапів конкурсів-захистів МАН, призерам обласних та Всеукраїнських творчих конкурсів, турнірів, фестивалів, спортивних змагань.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Робота з обдарованими і талановитими дітьми та молоддю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Відзначення учнів, учнівських  колективів цінними подарунками на святі «Золотий Олімп»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Відзначено учнів, учнівські колективи  на святі «Золотий Олімп» 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Робота з обдарованими і талановитими дітьми та молоддю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Сприяння участі закладів освіти територіальної громади в міжнародних програмах, проектах, грантах тощо.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Сприяння участі, участь  закладів освіти територіальної громади в міжнародних програмах, проектах, грантах тощо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Робота з обдарованими і талановитими дітьми та молоддю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Проведення тренінгових занять та семінарів- практикумів для педагогів, що працюють з обдарованими дітьми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Проведені тренінгові заняття та семінари-практикуми для педагогів, що працюють з обдарованими дітьми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Робота з обдарованими і талановитими дітьми та молоддю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Висвітлення здобутків педагогів у роботі з обдарованими дітьми на сторінках фахових видань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Висвітлено здобутки педагогів у роботі з обдарованими дітьми на сторінках фахових видань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Робота з обдарованими і талановитими дітьми та молоддю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Організація навчання учнів закладів загальної середньої та позашкільної освіти в МАН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Організовано навчання учнів закладів загальної середньої та позашкільної освіти в МАН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Робота з обдарованими і талановитими дітьми та молоддю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Участь у Всеукраїнських та Міжнародних учнівських конкурсах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 xml:space="preserve">Взято участь у Всеукраїнських та Міжнародних учнівських конкурсах.  </w:t>
            </w:r>
          </w:p>
        </w:tc>
      </w:tr>
      <w:tr w:rsidR="00BD1E7D" w:rsidRPr="00A0468A" w:rsidTr="00412FE5">
        <w:tblPrEx>
          <w:tblLook w:val="00A0"/>
        </w:tblPrEx>
        <w:trPr>
          <w:trHeight w:val="261"/>
          <w:jc w:val="center"/>
        </w:trPr>
        <w:tc>
          <w:tcPr>
            <w:tcW w:w="5000" w:type="pct"/>
            <w:gridSpan w:val="13"/>
          </w:tcPr>
          <w:p w:rsidR="00BD1E7D" w:rsidRPr="00A0468A" w:rsidRDefault="00BD1E7D" w:rsidP="00A0468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2.3. Збереження та розвиток здоров’я через освіту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Збереження та розвиток здоров’я через освіту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Розширення мережі факультативів, гуртків спортивно-оздоровчого напрямку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Розширено мережу факультативів, гуртків спортивно-оздоровчого напрямку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Збереження та розвиток здоров’я через освіту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проведення медичних оглядів дітей та підлітків, які навчаються в закладах освіти Дмитрівської ТГ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Проведено щорічні медичні огляди дітей та підлітків, які навчаються в закладах освіти Дмитрівської ТГ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Збереження та розвиток здоров’я через освіту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закладів освіти новинками науково- методичної літератури з питань охорони здоров’я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Забезпечено та оновлено у закладах освіти науково- методична література з питань охорони здоров’я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Збереження та розвиток здоров’я через освіту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медикаментами  та оновлення обладнання медичних пунктів та кабінетів  закладів освіти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Забезпечено медикаментами  та оновлено обладнання медичних пунктів та кабінетів  закладів освіти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Збереження та розвиток здоров’я через освіту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Здійснення моніторингу стану здоров’я школярів та вдосконалення спортивно-оздоровчої роботи з учнями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Здійснено моніторинг стану здоров’я школярів та вдосконалено спортивно-оздоровчу роботу з учнями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Збереження та розвиток здоров’я через освіту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«Видимі діти - безпечна громада»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1E7D" w:rsidRPr="00A0468A" w:rsidTr="00412FE5">
        <w:tblPrEx>
          <w:tblLook w:val="00A0"/>
        </w:tblPrEx>
        <w:trPr>
          <w:trHeight w:val="261"/>
          <w:jc w:val="center"/>
        </w:trPr>
        <w:tc>
          <w:tcPr>
            <w:tcW w:w="5000" w:type="pct"/>
            <w:gridSpan w:val="13"/>
          </w:tcPr>
          <w:p w:rsidR="00BD1E7D" w:rsidRPr="00A0468A" w:rsidRDefault="00BD1E7D" w:rsidP="00A0468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2.4. Розвиток фізичної культури і спорту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Розвиток фізичної культури і спорту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Проведення комплексних спортивних  змагань серед учнів ЗЗСО, вихованців ЗДО, гуртківців ЗПО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Організовані та проведені спортивні  змагання серед учнів ЗЗСО, вихованців ЗДО, гуртківців ЗПО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Розвиток фізичної культури і спорту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участі збірних команд закладів освіти громади в обласних, міжнародних спартакіадах, олімпіадах, змаганнях та інших масових фізкультурно-спортивних на спортивно-патріотичних заходах.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Участь збірних команд закладів освіти громади в обласних, міжнародних спартакіадах, олімпіадах, змаганнях та інших масових фізкультурно-спортивних на спортивно-патріотичних заходах.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Розвиток фізичної культури і спорту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безперешкодного доступу до всіх спортивних споруд спортсменів та глядачів з обмеженими фізичними можливостями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Організований безперешкодний доступ до всіх спортивних споруд спортсменів та глядачів з обмеженими фізичними можливостями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Розвиток фізичної культури і спорту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Придбання спортивного обладнання та інвентаря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Придбаний спортивний інвентар та обладнання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Розвиток фізичної культури і спорту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Проведення ремонтних робіт та реконструкції спортивних споруд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Проведені ремонтні роботи та реконструкції спортивних споруд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Розвиток фізичної культури і спорту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підготовки та участі учнів ЗЗСО у спортивних змаганнях Всеукраїнського та обласного рівня з визнаних у державі видів спорту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Забезпечено підготовку та участь учнів ЗЗСО у спортивних змаганнях Всеукраїнського та обласного рівня з визнаних у державі видів спорту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Розвиток фізичної культури і спорту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Провести ремонти, реконструкції, благоустрій існуючих спортивних споруд для належного проведення спортивно-масових та культурно-видовищних заходів.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Проведені ремонти, реконструкції, благоустрій існуючих спортивних споруд для належного проведення спортивно-масових та культурно-видовищних заходів.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Розвиток фізичної культури і спорту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Затвердити грошові норми витрат на забезпечення харчування учасників спортивних заходів  районного рівня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місцеві органи виконавчої влади та органи місцевого самоврядування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572111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Визначений розмір норми грошових витрат на забезпечення харчування учасників спортивних заходів  районного рівня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Розвиток фізичної культури і спорту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Затвердити грошові норми витрат на забезпечення харчування учасників спортивних заходів   обласного та всеукраїнського рівнів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Визначений розмір норми грошових витрат на забезпечення харчування учасників спортивних заходів   обласного та Всеукраїнського рівнів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Розвиток фізичної культури і спорту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Забезпечити виплату відряджень, витрат на дорогу та проживання під час змагань керівників команд.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35,9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ru-RU"/>
              </w:rPr>
              <w:t>Здійснена виплата відряджень, витрат на дорогу та проживання під час змагань керівників команд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Розвиток фізичної культури і спорту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Популяризація проведення фізкультурно- оздоровчих, спортивно- масових, військово- патріотичних заходів через ЗМІ та висвітлення інформації на сторінках офіційних Web-сайтів.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Проведені фізкультурно-оздоровчі, спортивно-масові, військово-патріотичні заходи через ЗМІ та висвітлено інформацію на сторінках офіційних Web-сайтів.</w:t>
            </w:r>
          </w:p>
        </w:tc>
      </w:tr>
      <w:tr w:rsidR="00BD1E7D" w:rsidRPr="00A0468A" w:rsidTr="00412FE5">
        <w:tblPrEx>
          <w:tblLook w:val="00A0"/>
        </w:tblPrEx>
        <w:trPr>
          <w:trHeight w:val="261"/>
          <w:jc w:val="center"/>
        </w:trPr>
        <w:tc>
          <w:tcPr>
            <w:tcW w:w="5000" w:type="pct"/>
            <w:gridSpan w:val="13"/>
          </w:tcPr>
          <w:p w:rsidR="00BD1E7D" w:rsidRPr="00101478" w:rsidRDefault="00BD1E7D" w:rsidP="00A0468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D1E7D" w:rsidRPr="00A0468A" w:rsidRDefault="00BD1E7D" w:rsidP="00A0468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2.5. Інклюзивна освіта дітей з особливими освітніми потребами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Інклюзивна освіта дітей з особливими освітніми потребами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Проведення підбору корегувальних програм розвитку й навчання для дітей з особливими освітніми потребами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Проведений підбір корегувальних програм розвитку й навчання для дітей з особливими освітніми потребами.</w:t>
            </w:r>
          </w:p>
        </w:tc>
      </w:tr>
      <w:tr w:rsidR="00BD1E7D" w:rsidRPr="00A0468A" w:rsidTr="00D47CE1">
        <w:tblPrEx>
          <w:tblLook w:val="00A0"/>
        </w:tblPrEx>
        <w:trPr>
          <w:trHeight w:val="1304"/>
          <w:jc w:val="center"/>
        </w:trPr>
        <w:tc>
          <w:tcPr>
            <w:tcW w:w="144" w:type="pct"/>
            <w:vMerge w:val="restar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50" w:type="pct"/>
            <w:vMerge w:val="restar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Інклюзивна освіта дітей з особливими освітніми потребами</w:t>
            </w:r>
          </w:p>
        </w:tc>
        <w:tc>
          <w:tcPr>
            <w:tcW w:w="691" w:type="pct"/>
            <w:vMerge w:val="restar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Здійснення корекційно-розвиткових занять для дітей з особливо освітніми потребами</w:t>
            </w:r>
          </w:p>
        </w:tc>
        <w:tc>
          <w:tcPr>
            <w:tcW w:w="371" w:type="pct"/>
            <w:vMerge w:val="restar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  <w:vMerge w:val="restar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  <w:vMerge w:val="restar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Проведені корекційно-розвиткові заняття для дітей з особливо освітніми потребами</w:t>
            </w:r>
          </w:p>
        </w:tc>
      </w:tr>
      <w:tr w:rsidR="00BD1E7D" w:rsidRPr="00A0468A" w:rsidTr="00D47CE1">
        <w:tblPrEx>
          <w:tblLook w:val="00A0"/>
        </w:tblPrEx>
        <w:trPr>
          <w:trHeight w:val="997"/>
          <w:jc w:val="center"/>
        </w:trPr>
        <w:tc>
          <w:tcPr>
            <w:tcW w:w="144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0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Державний бюджет</w:t>
            </w:r>
          </w:p>
        </w:tc>
        <w:tc>
          <w:tcPr>
            <w:tcW w:w="297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266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297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Інклюзивна освіта дітей з особливими освітніми потребами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умов для залучення дітей з особливими освітніми потребами до навчання в гуртках, секціях, студіях та інших творчих об'єднаннях позашкільних та ЗЗСО.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Створені умови для залучення дітей з особливими освітніми потребами до навчання в гуртках, секціях, студіях та інших творчих об'єднаннях позашкільних та ЗЗСО</w:t>
            </w:r>
            <w:r w:rsidRPr="00A0468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Інклюзивна освіта дітей з особливими освітніми потребами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модернізації матеріально-технічної та навчально-методичної бази дошкільних та ЗЗСО з інтегрованим та інклюзивним навчанням.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15202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Модернізована матеріально-технічна та навчально-методична база дошкільних закладів освіти та ЗЗСО з інтегрованим та інклюзивним навчанням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Інклюзивна освіта дітей з особливими освітніми потребами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Введення до штатного розпису дошкільних та ЗЗСО посад асистента вихователя та асистента вчителя.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Введено до штатного розпису дошкільних та ЗЗСО посад асистента вихователя та асистента вчителя.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Інклюзивна освіта дітей з особливими освітніми потребами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Облаштування кабінетів у закладах освіти для спеціалістів з інклюзивної освіти.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Облаштовано кабінети у закладах освіти громади  для спеціалістів з інклюзивної освіти.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Інклюзивна освіта дітей з особливими освітніми потребами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рівного доступу дітей із обмеженими фізичними можливостями до приміщень дошкільних, загальношкільних та позашкільних навчальних закладів (ліквідація архітектурних бар’єрів, побудова пандусів, переобладнання туалетних кімнат, посилення освітлення навчальних приміщень)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Забезпечено рівний доступ дітей із обмеженими фізичними можливостями до приміщень дошкільних, загальношкільних та позашкільних навчальних закладів (ліквідація архітектурних бар’єрів, побудова пандусів, переобладнання туалетних кімнат, посилення освітлення навчальних приміщень).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Інклюзивна освіта дітей з особливими освітніми потребами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Облаштування освітнього середовища для дітей з особливими освітніми потребами в закладах освіти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Облаштоване освітнє середовище для дітей з особливими освітніми потребами в закладах освіти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Інклюзивна освіта дітей з особливими освітніми потребами</w:t>
            </w:r>
          </w:p>
        </w:tc>
        <w:tc>
          <w:tcPr>
            <w:tcW w:w="691" w:type="pct"/>
          </w:tcPr>
          <w:p w:rsidR="00BD1E7D" w:rsidRPr="007B147D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7B147D">
              <w:rPr>
                <w:rFonts w:ascii="Times New Roman" w:hAnsi="Times New Roman"/>
                <w:sz w:val="20"/>
                <w:szCs w:val="20"/>
              </w:rPr>
              <w:t>Обстеження дітей з особливими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147D">
              <w:rPr>
                <w:rFonts w:ascii="Times New Roman" w:hAnsi="Times New Roman"/>
                <w:sz w:val="20"/>
                <w:szCs w:val="20"/>
              </w:rPr>
              <w:t xml:space="preserve">освітніми потребами Дмитрівської </w:t>
            </w: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7B147D">
              <w:rPr>
                <w:rFonts w:ascii="Times New Roman" w:hAnsi="Times New Roman"/>
                <w:sz w:val="20"/>
                <w:szCs w:val="20"/>
              </w:rPr>
              <w:t>ТГ   інклюзивно-ресурсним центром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Проведено обстеження дітей з особлив</w:t>
            </w:r>
            <w:r>
              <w:rPr>
                <w:rFonts w:ascii="Times New Roman" w:hAnsi="Times New Roman"/>
                <w:sz w:val="20"/>
                <w:szCs w:val="20"/>
              </w:rPr>
              <w:t>ими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освітніми потребами Дмитрівської CТГ інклюзивно-ресурсним центром</w:t>
            </w:r>
            <w:r w:rsidRPr="00A0468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BD1E7D" w:rsidRPr="00A0468A" w:rsidTr="00412FE5">
        <w:tblPrEx>
          <w:tblLook w:val="00A0"/>
        </w:tblPrEx>
        <w:trPr>
          <w:trHeight w:val="261"/>
          <w:jc w:val="center"/>
        </w:trPr>
        <w:tc>
          <w:tcPr>
            <w:tcW w:w="5000" w:type="pct"/>
            <w:gridSpan w:val="13"/>
          </w:tcPr>
          <w:p w:rsidR="00BD1E7D" w:rsidRPr="00A0468A" w:rsidRDefault="00BD1E7D" w:rsidP="00033A0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</w:t>
            </w: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2.6.  Профільне навчання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Профільне навчання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Здійснення моніторингу системи профільного навчання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Здійснено моніторинг системи профільного навчання</w:t>
            </w:r>
            <w:r w:rsidRPr="00A0468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Профільне навчання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Здійснення допрофільної підготовки учнів через факультативи, курси за вибором предметні гуртки, наукові товариства учнів, Малу академію наук, предметні олімпіади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Проведена допрофільна підготовка учнів через факультативи, курси за вибором предметні гуртки, наукові товариства учнів, Малу академію наук, предметні олімпіади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Профільне навчання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шкільними меблями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Обладнано необхідними шкільними меблями заклади освіти</w:t>
            </w:r>
            <w:r w:rsidRPr="00A0468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Профільне навчання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необхідним комп'ютерним  обладнанням профільного навчання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Закупівля та обладнання класів для занять необхідним комп'ютерним  обладнанням профільного навчання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Профільне навчання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Проведення тематичних консультацій та психологічних практикумів для практичних психологів з питань організації профорієнтаційної роботи.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Проведено тематичні консультації та психологічні практикуми для практичних психологів з питань організації профорієнтаційної роботи.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Профільне навчання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відкритого доступу громадськості до інформації про профільність ЗЗСО та розміщення її у засобах масової інформації, на Web- caйтах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Забезпечено відкритий доступ громадськості до інформації про профільність ЗЗСО та розміщення її у засобах масової інформації, на Web- caйтах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Профільне навчання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Організація зустрічі учнів з фахівцями різних галузей та проводити екскурсії на виробництво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Організовано зустрічі учнів з фахівцями різних галузей, проведені екскурсії на виробництво.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Профільне навчання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розвитку дистанційної освіти для старшокласників із залученням потенціалу вищих навчальних закладів.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Активний розвиток дистанційної освіти для старшокласників із залученням потенціалу вищих навчальних закладів.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Профільне навчання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закладів освіти громади мультимедійним обладнанням, інтерактивними дошками у профільних класах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Заклади освіти громади забезпечені мультимедійним обладнанням, інтерактивними дошками у профільних класах.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Профільне навчання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Налагодження співпраці з вищими навчальними закладами для організації науково-дослідницької роботи з відповідних профілів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Налагоджена співпраця з вищими навчальними закладами для організації науково-дослідницької роботи з відповідних профілів</w:t>
            </w:r>
          </w:p>
        </w:tc>
      </w:tr>
      <w:tr w:rsidR="00BD1E7D" w:rsidRPr="00A0468A" w:rsidTr="00412FE5">
        <w:tblPrEx>
          <w:tblLook w:val="00A0"/>
        </w:tblPrEx>
        <w:trPr>
          <w:trHeight w:val="261"/>
          <w:jc w:val="center"/>
        </w:trPr>
        <w:tc>
          <w:tcPr>
            <w:tcW w:w="5000" w:type="pct"/>
            <w:gridSpan w:val="13"/>
          </w:tcPr>
          <w:p w:rsidR="00BD1E7D" w:rsidRPr="00A0468A" w:rsidRDefault="00BD1E7D" w:rsidP="00A0468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2.7. Організація харчування в закладах освіти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Організація харчування в закладах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безкоштовним харчуванням учнів 1- 4 класів непільгових категорій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безкоштовним харчуванням учнів 1- 4 класів непільгових категорій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Організація харчування в закладах освіти</w:t>
            </w:r>
          </w:p>
        </w:tc>
        <w:tc>
          <w:tcPr>
            <w:tcW w:w="691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безкоштовним харчуванням здобувачів освіти 1-11 класів пільгових категорій, а саме: дітей-сиріт, дітей, позбавлених батьківського піклування; дітей із сімей, які отримують допомогу відповідно до Закону України «Про державну соціальну допомогу малозабезпеченим сім’ям»;  дітей, батьки яких беруть (брали) участь в АТО/ООС (в тому числі загиблих);  дітей з числа внутрішньо переміщених осіб, дітей , які  мають статус дитини, яка постраждала внаслідок воєнних дій і збройних конфліктів;  дітей з особливими освітніми потребами, які навчаються у інклюзивних класах закладів загальної середньої освіти; дітей з числа осіб, визначених у статті 10 Закону України «Про статус ветеранів війни, гарантії їх соціального захисту»; 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 з моменту аварії  до прийняття  постанови про відселення, відповідно до  Закону України «Про статус  і соціальний захист громадян, які постраждали  внаслідок внаслідок Чорнобильської катастрофи»; дітей 1-4 класів, які довозяться із с. Макариха, с. Заломи, с. Юхимове, с. Веселий Кут; осіб інших категорій, визначених законодавством та/або рішенням органу місцевого самоврядування</w:t>
            </w:r>
          </w:p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2024-2028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безкоштовним харчуванням здобувачів освіти 1-11 класів пільгових категорій</w:t>
            </w:r>
          </w:p>
        </w:tc>
      </w:tr>
      <w:tr w:rsidR="00BD1E7D" w:rsidRPr="00A0468A" w:rsidTr="00D47CE1">
        <w:tblPrEx>
          <w:tblLook w:val="00A0"/>
        </w:tblPrEx>
        <w:trPr>
          <w:trHeight w:val="1170"/>
          <w:jc w:val="center"/>
        </w:trPr>
        <w:tc>
          <w:tcPr>
            <w:tcW w:w="144" w:type="pct"/>
            <w:vMerge w:val="restar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50" w:type="pct"/>
            <w:vMerge w:val="restar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Організація харчування в закладах освіти</w:t>
            </w:r>
          </w:p>
        </w:tc>
        <w:tc>
          <w:tcPr>
            <w:tcW w:w="691" w:type="pct"/>
            <w:vMerge w:val="restar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Забезпечити учнів непільгових категорій 5-11 класів закладів загальної середньої освіти харчуванням за рахунок коштів місцевого бюджету в розмірі 50% вартості 1 дітодня</w:t>
            </w:r>
          </w:p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рік</w:t>
            </w:r>
          </w:p>
        </w:tc>
        <w:tc>
          <w:tcPr>
            <w:tcW w:w="506" w:type="pct"/>
            <w:vMerge w:val="restar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0D0131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0D0131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0D0131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0D0131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0D0131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  <w:vMerge w:val="restar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учнів непільгових категорій 5-11 класів закладів загальної середньої освіти харчуванням за рахунок коштів місцевого бюджету в розмірі 50% вартості 1 дітодня</w:t>
            </w:r>
          </w:p>
        </w:tc>
      </w:tr>
      <w:tr w:rsidR="00BD1E7D" w:rsidRPr="00A0468A" w:rsidTr="00D47CE1">
        <w:tblPrEx>
          <w:tblLook w:val="00A0"/>
        </w:tblPrEx>
        <w:trPr>
          <w:trHeight w:val="1065"/>
          <w:jc w:val="center"/>
        </w:trPr>
        <w:tc>
          <w:tcPr>
            <w:tcW w:w="144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Інші джерела фінансування</w:t>
            </w:r>
          </w:p>
        </w:tc>
        <w:tc>
          <w:tcPr>
            <w:tcW w:w="297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  <w:vMerge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Організація харчування в закладах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Проведення реконструкції, капітальних та поточних ремонтів приміщень їдалень  закладів освіти та приведення їх до норм НАССР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Відповідність приміщень їдалень закладів освіти нормам НАССР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468A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Організація харчування в закладах освіти</w:t>
            </w:r>
          </w:p>
        </w:tc>
        <w:tc>
          <w:tcPr>
            <w:tcW w:w="691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 xml:space="preserve">Розвиток  та оновлення матеріально – технічної бази харчоблоків закладів освіти та </w:t>
            </w:r>
          </w:p>
          <w:p w:rsidR="00BD1E7D" w:rsidRPr="00A0468A" w:rsidRDefault="00BD1E7D" w:rsidP="00FF64EE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шкільних їдалень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A04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 xml:space="preserve">Оновлення матеріально-технічної бази харчоблоків закладів освіти та </w:t>
            </w:r>
          </w:p>
          <w:p w:rsidR="00BD1E7D" w:rsidRPr="00A0468A" w:rsidRDefault="00BD1E7D" w:rsidP="00FF64EE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шкільних їдалень для здобувачів освітніх послуг забезпечить покращення якості харчування, забезпечить відповідність приміщень вимогам НАССР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Організація харчування в закладах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Встановити системи очистки питної води в ЗДО  ЗЗСО та обслуговування системи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ЗЗСО,ЗДО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3F5F4E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223,1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223,1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Встановлення системи очистки питної води в З позитивно вплине на якість питної води та приготування їжі в закладі освіти для учасників освітнього процесу.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Організація харчування в закладах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харчоблоків та  їдалень необхідним інвентарем, посудом, санітарним одягом, миючими та дезинфікуючими засобами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Покращення стану харчоблоків та їдалень, зокрема оснащення їх  необхідним інвентарем, позитивно вплине на зручність та практичність у їх використанні працівниками харчоблоку, покращить санітарні показники (знизить захворюваність, розповсюдження інфекційних хвороб тощо).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Організація харчування в закладах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витрат комунальних послуг та енергоносіїв для приготування обідів по організації харчування учнів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Забезпечить можливість для учнів харчуватися у їдальнях та харчоблоках закладів освіти.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Організація харчування в закладах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Проведення ремонту електромереж, водогонів, каналізацій, заміни вентиляційних систем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Забезпечить відповідність приміщень вимогам НАССР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Організація харчування в закладах освіти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Повірка електричного обладнання харчоблоків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E25385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97" w:type="pct"/>
          </w:tcPr>
          <w:p w:rsidR="00BD1E7D" w:rsidRPr="00D774C6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Проведення повірки електричного обладнання харчоблоків у закладах освіти забезпечить функціонування харчоблоку та є складовою частиною господарської діяльності у закладі.</w:t>
            </w:r>
          </w:p>
        </w:tc>
      </w:tr>
      <w:tr w:rsidR="00BD1E7D" w:rsidRPr="00A0468A" w:rsidTr="00412FE5">
        <w:tblPrEx>
          <w:tblLook w:val="00A0"/>
        </w:tblPrEx>
        <w:trPr>
          <w:trHeight w:val="261"/>
          <w:jc w:val="center"/>
        </w:trPr>
        <w:tc>
          <w:tcPr>
            <w:tcW w:w="5000" w:type="pct"/>
            <w:gridSpan w:val="13"/>
          </w:tcPr>
          <w:p w:rsidR="00BD1E7D" w:rsidRPr="00A0468A" w:rsidRDefault="00BD1E7D" w:rsidP="00A0468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2.8. Шкільний автобус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Шкільний автобус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 xml:space="preserve">Забезпечення підвозу дітей дошкільного віку, учнів і вчителів, які проживають на відстані більше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A0468A">
                <w:rPr>
                  <w:rFonts w:ascii="Times New Roman" w:hAnsi="Times New Roman"/>
                  <w:sz w:val="20"/>
                  <w:szCs w:val="20"/>
                </w:rPr>
                <w:t>2 км</w:t>
              </w:r>
            </w:smartTag>
            <w:r w:rsidRPr="00A0468A">
              <w:rPr>
                <w:rFonts w:ascii="Times New Roman" w:hAnsi="Times New Roman"/>
                <w:sz w:val="20"/>
                <w:szCs w:val="20"/>
              </w:rPr>
              <w:t xml:space="preserve"> до закладів освіти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4927,3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882,8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1038,8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1111,8</w:t>
            </w: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1223,0</w:t>
            </w: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 xml:space="preserve">Забезпечено  підвіз дітей дошкільного віку, учнів і вчителів, які проживають на відстані більше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A0468A">
                <w:rPr>
                  <w:rFonts w:ascii="Times New Roman" w:hAnsi="Times New Roman"/>
                  <w:sz w:val="20"/>
                  <w:szCs w:val="20"/>
                </w:rPr>
                <w:t>2 км</w:t>
              </w:r>
            </w:smartTag>
            <w:r w:rsidRPr="00A0468A">
              <w:rPr>
                <w:rFonts w:ascii="Times New Roman" w:hAnsi="Times New Roman"/>
                <w:sz w:val="20"/>
                <w:szCs w:val="20"/>
              </w:rPr>
              <w:t xml:space="preserve"> до закладів освіти.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Шкільний автобус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підвезення здобувачів освіти та педагогічних працівників на  олімпіади, турніри, конкурси, гуртки, спортивні змагання, захист науково – дослідницьких робіт, конкурси фахової майстерності, до пунктів тестування, за маршрутами туристичних екскурсій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1108,3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209,4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225,2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263,7</w:t>
            </w: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290,0</w:t>
            </w: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Забезпечено підвезення здобувачів освіти та педагогічних працівників на  олімпіади, турніри, конкурси, гуртки, спортивні змагання, захист науково – дослідницьких робіт, конкурси фахової майстерності, до пунктів тестування, за маршрутами туристичних екскурсій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Шкільний автобус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Вирішення питань матеріально-технічного, кадрового забезпечення транспортних перевезень  автобусами.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E25385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718,2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297" w:type="pct"/>
          </w:tcPr>
          <w:p w:rsidR="00BD1E7D" w:rsidRPr="00D774C6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BD1EAC">
              <w:rPr>
                <w:rFonts w:ascii="Times New Roman" w:hAnsi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137,3</w:t>
            </w: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Реалізоване матеріально-технічне, кадрове забезпечення транспортних перевезень автобусами.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Шкільний автобус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Врегулювання питань організації випуску на лінію та безпечної експлуатації транспортних засобів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Врегульоване питання організації випуску на лінію та безпечної експлуатації транспортних засобів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Шкільний автобус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Розроблення та затвердження спеціалізованих транспортних маршрутів відповідно до діючого порядку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Розроблені та затверджені спеціалізовані транспортні маршрути відповідно до діючого порядку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Шкільний автобус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Організація режиму роботи закладів освіти з врахуванням графіка підвезення дітей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Організовано режим роботи закладів освіти з врахуванням графіка підвезення дітей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Шкільний автобус</w:t>
            </w:r>
          </w:p>
        </w:tc>
        <w:tc>
          <w:tcPr>
            <w:tcW w:w="69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реєстрації,  перереєстрації, техогляду  транспортних засобів, страхування водіїв транспорту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257,9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Здійснено реєстрацію, перереєстрацію, страхування, техогляд транспортних засобів (відповідно до вимог чинного законодавства).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0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Шкільний автобус</w:t>
            </w:r>
          </w:p>
        </w:tc>
        <w:tc>
          <w:tcPr>
            <w:tcW w:w="691" w:type="pct"/>
          </w:tcPr>
          <w:p w:rsidR="00BD1E7D" w:rsidRPr="00340358" w:rsidRDefault="00BD1E7D" w:rsidP="000A2F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місць постійного зберігання автобусів</w:t>
            </w:r>
            <w:r w:rsidRPr="00340358">
              <w:rPr>
                <w:rFonts w:ascii="Times New Roman" w:hAnsi="Times New Roman"/>
                <w:sz w:val="20"/>
                <w:szCs w:val="20"/>
              </w:rPr>
              <w:t xml:space="preserve"> (будівництво гар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ажного комплексу)</w:t>
            </w:r>
          </w:p>
        </w:tc>
        <w:tc>
          <w:tcPr>
            <w:tcW w:w="371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C60F02">
              <w:rPr>
                <w:rFonts w:ascii="Times New Roman" w:hAnsi="Times New Roman"/>
                <w:sz w:val="20"/>
                <w:szCs w:val="20"/>
              </w:rPr>
              <w:t>3927,1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C60F02">
              <w:rPr>
                <w:rFonts w:ascii="Times New Roman" w:hAnsi="Times New Roman"/>
                <w:sz w:val="20"/>
                <w:szCs w:val="20"/>
              </w:rPr>
              <w:t>3927,1</w:t>
            </w:r>
          </w:p>
        </w:tc>
        <w:tc>
          <w:tcPr>
            <w:tcW w:w="29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266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0A2F92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Організовані місця постійного зберігання автобусів.</w:t>
            </w:r>
          </w:p>
        </w:tc>
      </w:tr>
      <w:tr w:rsidR="00BD1E7D" w:rsidRPr="00A0468A" w:rsidTr="00D47CE1">
        <w:tblPrEx>
          <w:tblLook w:val="00A0"/>
        </w:tblPrEx>
        <w:trPr>
          <w:trHeight w:val="1320"/>
          <w:jc w:val="center"/>
        </w:trPr>
        <w:tc>
          <w:tcPr>
            <w:tcW w:w="144" w:type="pct"/>
            <w:vMerge w:val="restart"/>
          </w:tcPr>
          <w:p w:rsidR="00BD1E7D" w:rsidRPr="00873E18" w:rsidRDefault="00BD1E7D" w:rsidP="00873E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450" w:type="pct"/>
            <w:vMerge w:val="restar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Шкільний автобус</w:t>
            </w:r>
          </w:p>
        </w:tc>
        <w:tc>
          <w:tcPr>
            <w:tcW w:w="691" w:type="pct"/>
            <w:vMerge w:val="restart"/>
          </w:tcPr>
          <w:p w:rsidR="00BD1E7D" w:rsidRPr="00873E18" w:rsidRDefault="00BD1E7D" w:rsidP="00873E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Придбання шкільного автобуса (р</w:t>
            </w:r>
            <w:r w:rsidRPr="00EE7F8A">
              <w:rPr>
                <w:rFonts w:ascii="Times New Roman" w:hAnsi="Times New Roman"/>
                <w:sz w:val="20"/>
                <w:szCs w:val="20"/>
                <w:lang w:val="ru-RU"/>
              </w:rPr>
              <w:t>еалізація публічного інвестиційного проекту на безперешкодний доступ до якісної освіти - шкільні автобуси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71" w:type="pct"/>
            <w:vMerge w:val="restar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  <w:vMerge w:val="restar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101478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Default="00BD1E7D" w:rsidP="00873E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1581,6</w:t>
            </w:r>
          </w:p>
          <w:p w:rsidR="00BD1E7D" w:rsidRDefault="00BD1E7D" w:rsidP="00873E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1E7D" w:rsidRDefault="00BD1E7D" w:rsidP="00873E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1E7D" w:rsidRPr="00CC3465" w:rsidRDefault="00BD1E7D" w:rsidP="00873E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Default="00BD1E7D" w:rsidP="00873E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1581,6</w:t>
            </w:r>
          </w:p>
          <w:p w:rsidR="00BD1E7D" w:rsidRDefault="00BD1E7D" w:rsidP="00873E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1E7D" w:rsidRDefault="00BD1E7D" w:rsidP="00873E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1E7D" w:rsidRPr="00CC3465" w:rsidRDefault="00BD1E7D" w:rsidP="00873E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CC3465" w:rsidRDefault="00BD1E7D" w:rsidP="00873E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Придбано шкільний автобус для безперебійного підвезення дітей</w:t>
            </w:r>
          </w:p>
        </w:tc>
      </w:tr>
      <w:tr w:rsidR="00BD1E7D" w:rsidRPr="00A0468A" w:rsidTr="00D47CE1">
        <w:tblPrEx>
          <w:tblLook w:val="00A0"/>
        </w:tblPrEx>
        <w:trPr>
          <w:trHeight w:val="811"/>
          <w:jc w:val="center"/>
        </w:trPr>
        <w:tc>
          <w:tcPr>
            <w:tcW w:w="144" w:type="pct"/>
            <w:vMerge/>
          </w:tcPr>
          <w:p w:rsidR="00BD1E7D" w:rsidRDefault="00BD1E7D" w:rsidP="00873E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0" w:type="pct"/>
            <w:vMerge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BD1E7D" w:rsidRDefault="00BD1E7D" w:rsidP="00873E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1" w:type="pct"/>
            <w:vMerge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Державний бюджет</w:t>
            </w:r>
          </w:p>
        </w:tc>
        <w:tc>
          <w:tcPr>
            <w:tcW w:w="297" w:type="pct"/>
          </w:tcPr>
          <w:p w:rsidR="00BD1E7D" w:rsidRDefault="00BD1E7D" w:rsidP="00873E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2218,6</w:t>
            </w:r>
          </w:p>
        </w:tc>
        <w:tc>
          <w:tcPr>
            <w:tcW w:w="26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Default="00BD1E7D" w:rsidP="00873E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2218,4</w:t>
            </w: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Default="00BD1E7D" w:rsidP="00873E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D1E7D" w:rsidRPr="00A0468A" w:rsidTr="00412FE5">
        <w:tblPrEx>
          <w:tblLook w:val="00A0"/>
        </w:tblPrEx>
        <w:trPr>
          <w:trHeight w:val="261"/>
          <w:jc w:val="center"/>
        </w:trPr>
        <w:tc>
          <w:tcPr>
            <w:tcW w:w="5000" w:type="pct"/>
            <w:gridSpan w:val="13"/>
          </w:tcPr>
          <w:p w:rsidR="00BD1E7D" w:rsidRPr="00A0468A" w:rsidRDefault="00BD1E7D" w:rsidP="00873E1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2.9. Організація оздоровлення та відпочинку дітей та здобувачів освіти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0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Організація оздоровлення та відпочинку дітей та здобувачів освіти</w:t>
            </w:r>
          </w:p>
        </w:tc>
        <w:tc>
          <w:tcPr>
            <w:tcW w:w="691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Щорічно організовувати проведення нарад з питань підготовки до літньої оздоровчої кампанії та підведення підсумків</w:t>
            </w:r>
          </w:p>
        </w:tc>
        <w:tc>
          <w:tcPr>
            <w:tcW w:w="371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ЗО</w:t>
            </w:r>
          </w:p>
        </w:tc>
        <w:tc>
          <w:tcPr>
            <w:tcW w:w="459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Організовані та проведені щорічні наради з питань підготовки до літньої оздоровчої кампанії та підведення підсумків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0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Організація оздоровлення та відпочинку дітей та здобувачів освіти</w:t>
            </w:r>
          </w:p>
        </w:tc>
        <w:tc>
          <w:tcPr>
            <w:tcW w:w="691" w:type="pct"/>
          </w:tcPr>
          <w:p w:rsidR="00BD1E7D" w:rsidRDefault="00BD1E7D" w:rsidP="00D47C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Організувати роботу  дитячих пришкільних таборів відпочинку з денним перебування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  <w:p w:rsidR="00BD1E7D" w:rsidRPr="00A0468A" w:rsidRDefault="00BD1E7D" w:rsidP="00D47C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ЗО</w:t>
            </w:r>
          </w:p>
        </w:tc>
        <w:tc>
          <w:tcPr>
            <w:tcW w:w="459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Організована робота дитячих пришкільних таборів відпочинку з денним перебування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  <w:vMerge w:val="restart"/>
          </w:tcPr>
          <w:p w:rsidR="00BD1E7D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1E7D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  <w:vMerge w:val="restart"/>
          </w:tcPr>
          <w:p w:rsidR="00BD1E7D" w:rsidRPr="006672A5" w:rsidRDefault="00BD1E7D" w:rsidP="006672A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Організація оздоровлення та відпочинку дітей та здобувачів освіти</w:t>
            </w:r>
          </w:p>
          <w:p w:rsidR="00BD1E7D" w:rsidRPr="006672A5" w:rsidRDefault="00BD1E7D" w:rsidP="006672A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1E7D" w:rsidRPr="006672A5" w:rsidRDefault="00BD1E7D" w:rsidP="006672A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1E7D" w:rsidRPr="006672A5" w:rsidRDefault="00BD1E7D" w:rsidP="006672A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1E7D" w:rsidRPr="006672A5" w:rsidRDefault="00BD1E7D" w:rsidP="006672A5">
            <w:pPr>
              <w:tabs>
                <w:tab w:val="left" w:pos="115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</w:tcPr>
          <w:p w:rsidR="00BD1E7D" w:rsidRDefault="00BD1E7D" w:rsidP="00D47C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Забезпечення дітей харчуванням в пришкільних таборах відпочинку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з денним перебування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371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ЗО</w:t>
            </w:r>
          </w:p>
        </w:tc>
        <w:tc>
          <w:tcPr>
            <w:tcW w:w="459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26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26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Організован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харчування 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дітей 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дитячих пришкільних таборів відпочинку з денним перебування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  <w:vMerge/>
          </w:tcPr>
          <w:p w:rsidR="00BD1E7D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</w:tcPr>
          <w:p w:rsidR="00BD1E7D" w:rsidRDefault="00BD1E7D" w:rsidP="00D47C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Забезпечення підвезення дітей до місця функціонування таборів відпочинку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з денним перебування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 і в зворотному напрямку та під час екскурсій  </w:t>
            </w:r>
          </w:p>
        </w:tc>
        <w:tc>
          <w:tcPr>
            <w:tcW w:w="371" w:type="pct"/>
          </w:tcPr>
          <w:p w:rsidR="00BD1E7D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  <w:p w:rsidR="00BD1E7D" w:rsidRPr="006672A5" w:rsidRDefault="00BD1E7D" w:rsidP="006672A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1E7D" w:rsidRPr="006672A5" w:rsidRDefault="00BD1E7D" w:rsidP="006672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ЗО</w:t>
            </w:r>
          </w:p>
        </w:tc>
        <w:tc>
          <w:tcPr>
            <w:tcW w:w="459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26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26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Організован</w:t>
            </w:r>
            <w:r>
              <w:rPr>
                <w:rFonts w:ascii="Times New Roman" w:hAnsi="Times New Roman"/>
                <w:sz w:val="20"/>
                <w:szCs w:val="20"/>
              </w:rPr>
              <w:t>е підвезення дітей до місця функціонування таборів відпочинку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з денним перебування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 і в зворотному напрямку та під час екскурсій  </w:t>
            </w:r>
          </w:p>
        </w:tc>
      </w:tr>
      <w:tr w:rsidR="00BD1E7D" w:rsidRPr="00A0468A" w:rsidTr="00412FE5">
        <w:tblPrEx>
          <w:tblLook w:val="00A0"/>
        </w:tblPrEx>
        <w:trPr>
          <w:trHeight w:val="261"/>
          <w:jc w:val="center"/>
        </w:trPr>
        <w:tc>
          <w:tcPr>
            <w:tcW w:w="5000" w:type="pct"/>
            <w:gridSpan w:val="13"/>
          </w:tcPr>
          <w:p w:rsidR="00BD1E7D" w:rsidRPr="00A0468A" w:rsidRDefault="00BD1E7D" w:rsidP="00873E1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2.10. Надання допомоги дітям-сиротам та дітям позбавлених батьківського піклування, яким виповнюється 18 років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0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Надання допомоги дітям-сиротам та дітям позбавлених батьківського піклування, яким виповнюється 18 років</w:t>
            </w:r>
          </w:p>
        </w:tc>
        <w:tc>
          <w:tcPr>
            <w:tcW w:w="691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дітей-сиріт та дітей, позбавлених батьківського піклування, яким виповнилось 18 років</w:t>
            </w:r>
          </w:p>
        </w:tc>
        <w:tc>
          <w:tcPr>
            <w:tcW w:w="371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</w:t>
            </w:r>
          </w:p>
        </w:tc>
        <w:tc>
          <w:tcPr>
            <w:tcW w:w="459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26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66" w:type="pct"/>
          </w:tcPr>
          <w:p w:rsidR="00BD1E7D" w:rsidRPr="00013FC8" w:rsidRDefault="00BD1E7D" w:rsidP="00873E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5,4</w:t>
            </w:r>
          </w:p>
        </w:tc>
        <w:tc>
          <w:tcPr>
            <w:tcW w:w="267" w:type="pct"/>
          </w:tcPr>
          <w:p w:rsidR="00BD1E7D" w:rsidRPr="00013FC8" w:rsidRDefault="00BD1E7D" w:rsidP="00873E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5,4</w:t>
            </w:r>
          </w:p>
        </w:tc>
        <w:tc>
          <w:tcPr>
            <w:tcW w:w="689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60D1F">
              <w:rPr>
                <w:rFonts w:ascii="Times New Roman" w:hAnsi="Times New Roman"/>
                <w:sz w:val="20"/>
                <w:szCs w:val="20"/>
              </w:rPr>
              <w:t>Забезпечення дітей-сиріт та дітей, позбавлених батьківського піклування, яким виповнилось 18 років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2621" w:type="pct"/>
            <w:gridSpan w:val="6"/>
          </w:tcPr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по ІІ розділу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Місцевий бюджет</w:t>
            </w:r>
          </w:p>
          <w:p w:rsidR="00BD1E7D" w:rsidRPr="00D528AE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Державний бюджет</w:t>
            </w:r>
          </w:p>
        </w:tc>
        <w:tc>
          <w:tcPr>
            <w:tcW w:w="297" w:type="pct"/>
          </w:tcPr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59125,43</w:t>
            </w:r>
          </w:p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56894,73</w:t>
            </w:r>
          </w:p>
          <w:p w:rsidR="00BD1E7D" w:rsidRPr="0061225A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2230,7</w:t>
            </w:r>
          </w:p>
        </w:tc>
        <w:tc>
          <w:tcPr>
            <w:tcW w:w="266" w:type="pct"/>
          </w:tcPr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16233,5</w:t>
            </w:r>
          </w:p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16221,2</w:t>
            </w:r>
          </w:p>
          <w:p w:rsidR="00BD1E7D" w:rsidRPr="003F5220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12,3</w:t>
            </w:r>
          </w:p>
        </w:tc>
        <w:tc>
          <w:tcPr>
            <w:tcW w:w="297" w:type="pct"/>
          </w:tcPr>
          <w:p w:rsidR="00BD1E7D" w:rsidRDefault="00BD1E7D" w:rsidP="00873E1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15595,35</w:t>
            </w:r>
          </w:p>
          <w:p w:rsidR="00BD1E7D" w:rsidRDefault="00BD1E7D" w:rsidP="00873E1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13376,95</w:t>
            </w:r>
          </w:p>
          <w:p w:rsidR="00BD1E7D" w:rsidRDefault="00BD1E7D" w:rsidP="00873E1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2218,4</w:t>
            </w:r>
          </w:p>
        </w:tc>
        <w:tc>
          <w:tcPr>
            <w:tcW w:w="297" w:type="pct"/>
          </w:tcPr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7604</w:t>
            </w:r>
            <w:r w:rsidRPr="005A16B7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9</w:t>
            </w:r>
            <w:r w:rsidRPr="005A16B7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8</w:t>
            </w:r>
          </w:p>
          <w:p w:rsidR="00BD1E7D" w:rsidRPr="005A16B7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7604,98</w:t>
            </w:r>
          </w:p>
        </w:tc>
        <w:tc>
          <w:tcPr>
            <w:tcW w:w="266" w:type="pct"/>
          </w:tcPr>
          <w:p w:rsidR="00BD1E7D" w:rsidRDefault="00BD1E7D" w:rsidP="00873E1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8812,0</w:t>
            </w:r>
          </w:p>
          <w:p w:rsidR="00BD1E7D" w:rsidRDefault="00BD1E7D" w:rsidP="00873E1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8812,0</w:t>
            </w:r>
          </w:p>
        </w:tc>
        <w:tc>
          <w:tcPr>
            <w:tcW w:w="267" w:type="pct"/>
          </w:tcPr>
          <w:p w:rsidR="00BD1E7D" w:rsidRDefault="00BD1E7D" w:rsidP="00873E1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11506,6</w:t>
            </w:r>
          </w:p>
          <w:p w:rsidR="00BD1E7D" w:rsidRDefault="00BD1E7D" w:rsidP="00873E1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11506,6</w:t>
            </w:r>
          </w:p>
        </w:tc>
        <w:tc>
          <w:tcPr>
            <w:tcW w:w="689" w:type="pct"/>
          </w:tcPr>
          <w:p w:rsidR="00BD1E7D" w:rsidRPr="00A0468A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D1E7D" w:rsidRPr="00A0468A" w:rsidTr="00412FE5">
        <w:tblPrEx>
          <w:tblLook w:val="00A0"/>
        </w:tblPrEx>
        <w:trPr>
          <w:trHeight w:val="261"/>
          <w:jc w:val="center"/>
        </w:trPr>
        <w:tc>
          <w:tcPr>
            <w:tcW w:w="5000" w:type="pct"/>
            <w:gridSpan w:val="13"/>
          </w:tcPr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7DB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</w:p>
          <w:p w:rsidR="00BD1E7D" w:rsidRPr="00B45D2F" w:rsidRDefault="00BD1E7D" w:rsidP="00873E1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5D2F">
              <w:rPr>
                <w:rFonts w:ascii="Times New Roman" w:hAnsi="Times New Roman"/>
                <w:b/>
                <w:bCs/>
                <w:sz w:val="20"/>
                <w:szCs w:val="20"/>
              </w:rPr>
              <w:t>РОЗДІЛ ІІІ. Інформаційно-навчальне середовище</w:t>
            </w:r>
          </w:p>
          <w:p w:rsidR="00BD1E7D" w:rsidRDefault="00BD1E7D" w:rsidP="00873E1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5D2F">
              <w:rPr>
                <w:rFonts w:ascii="Times New Roman" w:hAnsi="Times New Roman"/>
                <w:b/>
                <w:bCs/>
                <w:sz w:val="20"/>
                <w:szCs w:val="20"/>
              </w:rPr>
              <w:t>3.1. Єдиний інформаційно-освітній простір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0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Єдиний інформаційно-освітній простір</w:t>
            </w:r>
          </w:p>
        </w:tc>
        <w:tc>
          <w:tcPr>
            <w:tcW w:w="691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реалізації програми комп'ютерного всеобучу працівників закладів освіти ТГ</w:t>
            </w:r>
          </w:p>
        </w:tc>
        <w:tc>
          <w:tcPr>
            <w:tcW w:w="371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ЗО</w:t>
            </w:r>
          </w:p>
        </w:tc>
        <w:tc>
          <w:tcPr>
            <w:tcW w:w="459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Забезпечено реалізацію програми комп'ютерного всеобучу працівників закладів освіти ТГ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0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Єдиний інформаційно-освітній простір</w:t>
            </w:r>
          </w:p>
        </w:tc>
        <w:tc>
          <w:tcPr>
            <w:tcW w:w="691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закладів освіти ліцензійними програмними засобами.</w:t>
            </w:r>
          </w:p>
        </w:tc>
        <w:tc>
          <w:tcPr>
            <w:tcW w:w="371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рік</w:t>
            </w:r>
          </w:p>
        </w:tc>
        <w:tc>
          <w:tcPr>
            <w:tcW w:w="50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ЗО</w:t>
            </w:r>
          </w:p>
        </w:tc>
        <w:tc>
          <w:tcPr>
            <w:tcW w:w="459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Забезпечено заклади освіти ліцензійними програмними засобами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bookmarkStart w:id="4" w:name="_Hlk185845859"/>
            <w:r w:rsidRPr="00A046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0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Єдиний інформаційно-освітній простір</w:t>
            </w:r>
          </w:p>
        </w:tc>
        <w:tc>
          <w:tcPr>
            <w:tcW w:w="691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Підключення до швидкісної  мережі Інтернет закладів освіти</w:t>
            </w:r>
          </w:p>
        </w:tc>
        <w:tc>
          <w:tcPr>
            <w:tcW w:w="371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352A60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352A60">
              <w:rPr>
                <w:rFonts w:ascii="Times New Roman" w:hAnsi="Times New Roman"/>
                <w:sz w:val="20"/>
                <w:szCs w:val="20"/>
              </w:rPr>
              <w:t>рік</w:t>
            </w:r>
          </w:p>
        </w:tc>
        <w:tc>
          <w:tcPr>
            <w:tcW w:w="50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ЗО</w:t>
            </w:r>
          </w:p>
        </w:tc>
        <w:tc>
          <w:tcPr>
            <w:tcW w:w="459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Всі заклади освіти громади  підключені до Інтернет мережі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0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Єдиний інформаційно-освітній простір</w:t>
            </w:r>
          </w:p>
        </w:tc>
        <w:tc>
          <w:tcPr>
            <w:tcW w:w="691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Постійне оновлення сайтів відділу освіти,  позашкільного закладу освіти, закладів освіти громади (ЗЗСО та ЗДО)</w:t>
            </w:r>
          </w:p>
        </w:tc>
        <w:tc>
          <w:tcPr>
            <w:tcW w:w="371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352A60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352A60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ЗО</w:t>
            </w:r>
          </w:p>
        </w:tc>
        <w:tc>
          <w:tcPr>
            <w:tcW w:w="459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 xml:space="preserve">0,0  </w:t>
            </w:r>
          </w:p>
        </w:tc>
        <w:tc>
          <w:tcPr>
            <w:tcW w:w="26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Здійснюється постійне оновлення сайтів відділу освіти,  позашкільного закладу освіти, закладів освіти громади (ЗЗСО та ЗДО)</w:t>
            </w:r>
          </w:p>
        </w:tc>
      </w:tr>
      <w:tr w:rsidR="00BD1E7D" w:rsidRPr="00A0468A" w:rsidTr="00412FE5">
        <w:tblPrEx>
          <w:tblLook w:val="00A0"/>
        </w:tblPrEx>
        <w:trPr>
          <w:trHeight w:val="261"/>
          <w:jc w:val="center"/>
        </w:trPr>
        <w:tc>
          <w:tcPr>
            <w:tcW w:w="5000" w:type="pct"/>
            <w:gridSpan w:val="13"/>
          </w:tcPr>
          <w:p w:rsidR="00BD1E7D" w:rsidRPr="00A0468A" w:rsidRDefault="00BD1E7D" w:rsidP="00873E1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3.2. Шкільна бібліотека</w:t>
            </w:r>
          </w:p>
        </w:tc>
      </w:tr>
      <w:bookmarkEnd w:id="4"/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0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Шкільна бібліотека</w:t>
            </w:r>
          </w:p>
        </w:tc>
        <w:tc>
          <w:tcPr>
            <w:tcW w:w="691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Організаційно-методичне забезпечення підвищення кваліфікації бібліотечних працівників</w:t>
            </w:r>
          </w:p>
        </w:tc>
        <w:tc>
          <w:tcPr>
            <w:tcW w:w="371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D978F7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D978F7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Проведено організаційно-методичне підвищення кваліфікації бібліотечних працівників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0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Шкільна бібліотека</w:t>
            </w:r>
          </w:p>
        </w:tc>
        <w:tc>
          <w:tcPr>
            <w:tcW w:w="691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Поповнення  фондів бібліотек педагогічними виданнями, навчально- методичною та науково-методичною літературою та придбання навчальної літератури для дітей з особливими освітніми потребами</w:t>
            </w:r>
          </w:p>
        </w:tc>
        <w:tc>
          <w:tcPr>
            <w:tcW w:w="371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D978F7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D978F7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Поповнено фонди бібліотек педагогічними виданнями, навчально- методичною та науково-методичною літературою та придбана навчальна література для дітей з особливими освітніми потребами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0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Шкільна бібліотека</w:t>
            </w:r>
          </w:p>
        </w:tc>
        <w:tc>
          <w:tcPr>
            <w:tcW w:w="691" w:type="pct"/>
          </w:tcPr>
          <w:p w:rsidR="00BD1E7D" w:rsidRPr="00A0468A" w:rsidRDefault="00BD1E7D" w:rsidP="0041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Проведення благодійної акції</w:t>
            </w:r>
          </w:p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«Подаруй бібліотеці книгу»</w:t>
            </w:r>
          </w:p>
        </w:tc>
        <w:tc>
          <w:tcPr>
            <w:tcW w:w="371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D978F7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D978F7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Проведена благодійна акція «Подаруй бібліотеці книгу»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0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Шкільна бібліотека</w:t>
            </w:r>
          </w:p>
        </w:tc>
        <w:tc>
          <w:tcPr>
            <w:tcW w:w="691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Оновлення комп’ютерної та копіювальної техніки бібліотек закладів освіти ТГ</w:t>
            </w:r>
          </w:p>
        </w:tc>
        <w:tc>
          <w:tcPr>
            <w:tcW w:w="371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D978F7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D978F7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Оновлена комп’ютерна та копіювальна техніка бібліотек закладів освіти ТГ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0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Шкільна бібліотека</w:t>
            </w:r>
          </w:p>
        </w:tc>
        <w:tc>
          <w:tcPr>
            <w:tcW w:w="691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підключення до мережі Інтернет бібліотечно-інформаційних медіацентрів</w:t>
            </w:r>
          </w:p>
        </w:tc>
        <w:tc>
          <w:tcPr>
            <w:tcW w:w="371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Підключено до мережі Інтернет бібліотечно-інформаційні медіацентри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0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Шкільна бібліотека</w:t>
            </w:r>
          </w:p>
        </w:tc>
        <w:tc>
          <w:tcPr>
            <w:tcW w:w="691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шкільних бібліотек меблями і обладнанням</w:t>
            </w:r>
          </w:p>
        </w:tc>
        <w:tc>
          <w:tcPr>
            <w:tcW w:w="371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412FE5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Шкільні бібліотеки забезпечені необхідними меблями і обладнанням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Шкільна бібліотека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фінансування передплати  періодичних та фахових видань для бібліотек закладів освіти громади та методичного кабінету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Профінансовано передплату періодичних та фахових видань для бібліотек закладів освіти громади та методичного кабінету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Шкільна бібліотека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закладів освіти ТГ електронними педагогічними програмними засобами навчального призначення для підтримки вивчення окремих предметів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Заклади освіти громади забезпечені електронними педагогічними програмними засобами навчального призначення для підтримки вивчення окремих предметів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7" w:type="pct"/>
            <w:gridSpan w:val="5"/>
          </w:tcPr>
          <w:p w:rsidR="00BD1E7D" w:rsidRPr="00190773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19077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Всього по ІІІ розділу:</w:t>
            </w:r>
          </w:p>
        </w:tc>
        <w:tc>
          <w:tcPr>
            <w:tcW w:w="297" w:type="pct"/>
          </w:tcPr>
          <w:p w:rsidR="00BD1E7D" w:rsidRPr="00190773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19077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26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1E7D" w:rsidRPr="00A0468A" w:rsidTr="00412FE5">
        <w:tblPrEx>
          <w:tblLook w:val="00A0"/>
        </w:tblPrEx>
        <w:trPr>
          <w:trHeight w:val="261"/>
          <w:jc w:val="center"/>
        </w:trPr>
        <w:tc>
          <w:tcPr>
            <w:tcW w:w="5000" w:type="pct"/>
            <w:gridSpan w:val="13"/>
          </w:tcPr>
          <w:p w:rsidR="00BD1E7D" w:rsidRDefault="00BD1E7D" w:rsidP="00873E1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BD1E7D" w:rsidRPr="00A0468A" w:rsidRDefault="00BD1E7D" w:rsidP="00873E1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РОЗДІЛ ІV. Позашкільна освіта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Позашкільна освіта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збереження та розвитку мережі гуртків позашкільного  закладу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ЦПО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Забезпечено розвиток та розширення мережі гуртків позашкільного  закладу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Позашкільна освіта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Створення умов для доступності дітей і молоді до якісної  позашкільної освіти, в т.ч. дітей з особливими освітніми потребами.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ЦПО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Створені необхідні умови (відповідно до чинного законодавства) для доступності дітей і молоді до якісної  позашкільної освіти, в т.ч. дітей з особливими освітніми потребами.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Позашкільна освіта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Ширше залучення дітей з девіантною поведінкою, схильних до правопорушень, з багатодітних та малозабезпечених сімей, соціальних сиріт до гурткової роботи.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ЦПО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Діти з девіантною поведінкою, схильні до правопорушень, з багатодітних та малозабезпечених сімей, соціальних сиріт до гурткової роботи, позашкільної гурткової роботи.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Позашкільна освіта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Участь педагогів ЗПО в обласних, Всеукраїнських науково-методичних заходах з питань позашкільної освіти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ЦПО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Участь педагогів ЗПО в обласних, Всеукраїнських науково-методичних заходах з питань позашкільної освіти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Позашкільна освіта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закладу позашкільної освіти необхідними кадрами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ЦПО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Забезпечено заклад позашкільної освіти необхідними кадрами, розширення мережі гуртків та занять.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Позашкільна освіта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Проведення моніторингу потреб у сфері позашкільної освіти з урахуванням гендерної складової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ЦПО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Проведений моніторинг потреб у сфері позашкільної освіти з урахуванням гендерної складової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Позашкільна освіта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Забезпечувати позашкільні заклади передплатними виданнями.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ЦПО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Заклади позашкільної освіти забезпечені передплатними виданнями.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Позашкільна освіта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Удосконалити організацію та проведення конкурсів, виставок, акцій, масових заходів за участю позашкільних закладів освіти. Стимулювати переможців зазначених заходів призами, грамотами, дипломами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ЦПО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689" w:type="pct"/>
          </w:tcPr>
          <w:p w:rsidR="00BD1E7D" w:rsidRPr="00A0468A" w:rsidRDefault="00BD1E7D" w:rsidP="00636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0468A">
              <w:rPr>
                <w:rFonts w:ascii="Times New Roman" w:hAnsi="Times New Roman"/>
                <w:sz w:val="20"/>
                <w:szCs w:val="20"/>
              </w:rPr>
              <w:t>роведення конкурсів, виставок, акцій, масових заходів за участю позашкільних закладів освіти.</w:t>
            </w:r>
          </w:p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Переможці нагороджені призами, грамотами, дипломами.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Позашкільна освіта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Забезпечити участь вихованців закладу у регіональних, обласних, Всеукраїнських та міжнародних творчих конкурсах і фестивалях.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ЦПО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Участь вихованців закладу у регіональних, обласних, Всеукраїнських та міжнародних творчих конкурсах і фестивалях, переможці нагороджені призами, грамотами, дипломами.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Позашкільна освіта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Забезпечити участь вихованців закладу позашкільної освіти у регіональних, обласних, Всеукраїнських спортивних та туристичних заходах.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ЦПО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297" w:type="pct"/>
          </w:tcPr>
          <w:p w:rsidR="00BD1E7D" w:rsidRPr="00E22BA2" w:rsidRDefault="00BD1E7D" w:rsidP="00636FC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20,9</w:t>
            </w:r>
          </w:p>
        </w:tc>
        <w:tc>
          <w:tcPr>
            <w:tcW w:w="266" w:type="pct"/>
          </w:tcPr>
          <w:p w:rsidR="00BD1E7D" w:rsidRPr="00ED5955" w:rsidRDefault="00BD1E7D" w:rsidP="00636FC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57,6</w:t>
            </w:r>
          </w:p>
        </w:tc>
        <w:tc>
          <w:tcPr>
            <w:tcW w:w="267" w:type="pct"/>
          </w:tcPr>
          <w:p w:rsidR="00BD1E7D" w:rsidRPr="00ED5955" w:rsidRDefault="00BD1E7D" w:rsidP="00636FC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58,1</w:t>
            </w: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Активна участь вихованців закладу позашкільної освіти у регіональних, обласних, всеукраїнських спортивних та туристичних заходах.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Позашкільна освіта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Створення та оновлення офіційного Web-сайту позашкільного закладу освіти.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ЦПО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Створений офіційний Web-сайт позашкільного закладу освіти.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Позашкільна освіта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Оновити матеріально-технічну базу гуртків та творчих об’єднань ЗПО необхідними матеріалами (інструментами, інвентарем, сценічними костюмами, туристським спорядженням та музичним обладнанням тощо)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ЦПО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247,7</w:t>
            </w: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297" w:type="pct"/>
          </w:tcPr>
          <w:p w:rsidR="00BD1E7D" w:rsidRPr="005D0F73" w:rsidRDefault="00BD1E7D" w:rsidP="00636FC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136,8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267" w:type="pct"/>
          </w:tcPr>
          <w:p w:rsidR="00BD1E7D" w:rsidRPr="00A0468A" w:rsidRDefault="00BD1E7D" w:rsidP="00636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15,0</w:t>
            </w:r>
          </w:p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Оновлена матеріально-технічна база гуртків та творчих об’єднань ЗПО необхідними матеріалами (інструментами, інвентарем, сценічними костюмами, туристським спорядженням та музичним обладнанням тощо)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Позашкільна освіта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позашкільного закладу освіти сучасною комп’ютерною технікою, обладнанням для проведення презентацій (мультимедійний проектор, екран, ноутбук)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ЦПО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Заклад позашкільної освіти забезпечений сучасною комп’ютерною технікою, обладнанням для проведення презентацій (мультимедійний проектор, екран, ноутбук)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Позашкільна освіта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Передбачити кошти для відкриття гуртків STEAM-напрямку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ЦПО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Виділені кошти та організована робота щодо впровадження гуртків STEAM-напрямку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Позашкільна освіта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медичного обслуговування та обстеження  учасників  освітнього процесу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ЦПО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 xml:space="preserve">Здійснено забезпечення медичного обслуговування та обстеження  учасників  освітнього процесу  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Позашкільна освіта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закладу позашкільної освіти енергоносіями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ЦПО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113,3</w:t>
            </w: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Заклад позашкільної освіти забезпечений енергоносіями.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2621" w:type="pct"/>
            <w:gridSpan w:val="6"/>
          </w:tcPr>
          <w:p w:rsidR="00BD1E7D" w:rsidRPr="00A0468A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по І</w:t>
            </w:r>
            <w:r w:rsidRPr="005C2F58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розділу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7" w:type="pct"/>
          </w:tcPr>
          <w:p w:rsidR="00BD1E7D" w:rsidRPr="005F5BA9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563,9</w:t>
            </w:r>
          </w:p>
        </w:tc>
        <w:tc>
          <w:tcPr>
            <w:tcW w:w="26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118,3</w:t>
            </w:r>
          </w:p>
        </w:tc>
        <w:tc>
          <w:tcPr>
            <w:tcW w:w="297" w:type="pct"/>
          </w:tcPr>
          <w:p w:rsidR="00BD1E7D" w:rsidRPr="005F5BA9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221,9</w:t>
            </w:r>
          </w:p>
        </w:tc>
        <w:tc>
          <w:tcPr>
            <w:tcW w:w="297" w:type="pct"/>
          </w:tcPr>
          <w:p w:rsidR="00BD1E7D" w:rsidRPr="00E22BA2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106,1</w:t>
            </w:r>
          </w:p>
        </w:tc>
        <w:tc>
          <w:tcPr>
            <w:tcW w:w="266" w:type="pct"/>
          </w:tcPr>
          <w:p w:rsidR="00BD1E7D" w:rsidRPr="00ED5955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112,3</w:t>
            </w:r>
          </w:p>
        </w:tc>
        <w:tc>
          <w:tcPr>
            <w:tcW w:w="267" w:type="pct"/>
          </w:tcPr>
          <w:p w:rsidR="00BD1E7D" w:rsidRPr="00ED5955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118,2</w:t>
            </w:r>
          </w:p>
        </w:tc>
        <w:tc>
          <w:tcPr>
            <w:tcW w:w="689" w:type="pct"/>
          </w:tcPr>
          <w:p w:rsidR="00BD1E7D" w:rsidRPr="00ED5955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BD1E7D" w:rsidRPr="00A0468A" w:rsidTr="00412FE5">
        <w:tblPrEx>
          <w:tblLook w:val="00A0"/>
        </w:tblPrEx>
        <w:trPr>
          <w:trHeight w:val="261"/>
          <w:jc w:val="center"/>
        </w:trPr>
        <w:tc>
          <w:tcPr>
            <w:tcW w:w="5000" w:type="pct"/>
            <w:gridSpan w:val="13"/>
          </w:tcPr>
          <w:p w:rsidR="00BD1E7D" w:rsidRDefault="00BD1E7D" w:rsidP="00873E1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D1E7D" w:rsidRDefault="00BD1E7D" w:rsidP="00873E1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58">
              <w:rPr>
                <w:rFonts w:ascii="Times New Roman" w:hAnsi="Times New Roman"/>
                <w:b/>
                <w:bCs/>
                <w:sz w:val="20"/>
                <w:szCs w:val="20"/>
              </w:rPr>
              <w:t>РОЗДІЛ V. Кадрове забезпечення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Кадрове забезпечення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Участь в обласних та Всеукраїнських семінарах, конференціях, майстер</w:t>
            </w:r>
          </w:p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– класах з різних напрямків педагогічної діяльності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заклади освіти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Участь в обласних та Всеукраїнських семінарах, конференціях, майстер</w:t>
            </w:r>
          </w:p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– класах з різних напрямків педагогічної діяльності.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Кадрове забезпечення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Запровадження процедури призначення керівників закладів освіти на конкурсній основі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Запроваджено процедуру призначення керівників закладів освіти на конкурсній основі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Кадрове забезпечення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престижу педагогічної професії в суспільстві: відзначення педагогічних працівників грошовими винагородами (призові місця у конкурсах фаховій майстерності</w:t>
            </w:r>
          </w:p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«Вчитель року», «Вихователь року», тощо)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заклади освіти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престижу педагогічної професії в суспільстві: відзначення педагогічних працівників грошовими винагородами (призові місця у конкурсах фаховій майстерності «Вчитель року», «Вихователь року»).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Кадрове забезпечення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участі педагогічних працівників територіальної громади у сертифікації.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заклади освіти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Участь педагогічних працівників територіальної громади у сертифікації.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Кадрове забезпечення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участі педагогів Дмитрівської сільської територіальної громади у курсах та спецкурсах за різними формами навчання (очні, дистанційні тощо), спрямовані на впровадження та використання інформаційних технологій в навчально-виховному процесі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заклади освіти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387,0</w:t>
            </w: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106,4</w:t>
            </w: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117,1</w:t>
            </w: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Участь педагогів Дмитрівської сільської територіальної громади у курсах та спецкурсах за різними формами навчання (очні, дистанційні тощо), спрямовані на впровадження та використання інформаційних технологій в навчально-виховному процесі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Кадрове забезпечення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кваліфікації кадрів за договорами у закладах, які мають необхідну ліцензію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заклади освіти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1966AD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Підвищення кваліфікації кадрів за договорами у закладах, які мають необхідну ліцензію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Кадрове забезпечення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Впровадження сучасних технологій та методик підвищення кваліфікації педагогічних працівників на робочому місці протягом міжатестаційного періоду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заклади освіти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Впроваджені сучасні технології та методики підвищення кваліфікації педагогічних працівників на робочому місці протягом міжатестаційного періоду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Кадрове забезпечення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Відзначення педагогічних працівників, колективів з нагоди Дня працівників освіти, Всеукраїнського дня дошкілля, Дня позашкільника, ювілейних дат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заклади освіти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Відзначення педагогічних працівників, колективів з нагоди Дня працівників освіти, Всеукраїнського дня дошкілля, Дня позашкільника, ювілейних дат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Кадрове забезпечення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Моніторинг потреб закладів освіти в педагогічних працівниках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заклади освіти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Проведений моніторинг потреб закладів освіти в педагогічних працівниках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Кадрове забезпечення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Проведення атестації робочих місць закладів освіти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заклади освіти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Проведена атестація робочих місць закладів освіти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2621" w:type="pct"/>
            <w:gridSpan w:val="6"/>
          </w:tcPr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по </w:t>
            </w:r>
            <w:r w:rsidRPr="005C2F58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розділу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440,7</w:t>
            </w:r>
          </w:p>
        </w:tc>
        <w:tc>
          <w:tcPr>
            <w:tcW w:w="26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32,6</w:t>
            </w: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103,5</w:t>
            </w:r>
          </w:p>
        </w:tc>
        <w:tc>
          <w:tcPr>
            <w:tcW w:w="29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81,1</w:t>
            </w:r>
          </w:p>
        </w:tc>
        <w:tc>
          <w:tcPr>
            <w:tcW w:w="26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106,4</w:t>
            </w:r>
          </w:p>
        </w:tc>
        <w:tc>
          <w:tcPr>
            <w:tcW w:w="26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117,1</w:t>
            </w:r>
          </w:p>
        </w:tc>
        <w:tc>
          <w:tcPr>
            <w:tcW w:w="689" w:type="pct"/>
          </w:tcPr>
          <w:p w:rsidR="00BD1E7D" w:rsidRPr="00A0468A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D1E7D" w:rsidRPr="00A0468A" w:rsidTr="00412FE5">
        <w:tblPrEx>
          <w:tblLook w:val="00A0"/>
        </w:tblPrEx>
        <w:trPr>
          <w:trHeight w:val="261"/>
          <w:jc w:val="center"/>
        </w:trPr>
        <w:tc>
          <w:tcPr>
            <w:tcW w:w="5000" w:type="pct"/>
            <w:gridSpan w:val="13"/>
          </w:tcPr>
          <w:p w:rsidR="00BD1E7D" w:rsidRPr="008776EC" w:rsidRDefault="00BD1E7D" w:rsidP="00873E1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D1E7D" w:rsidRDefault="00BD1E7D" w:rsidP="00873E1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76EC">
              <w:rPr>
                <w:rFonts w:ascii="Times New Roman" w:hAnsi="Times New Roman"/>
                <w:b/>
                <w:bCs/>
                <w:sz w:val="20"/>
                <w:szCs w:val="20"/>
              </w:rPr>
              <w:t>РОЗДІЛ VІ. Автомобільне забезпечення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Автомобільне забезпечення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автотранспортом  відділу освіти, молоді та спорту Дмитрівської сільської ради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994350" w:rsidRDefault="00BD1E7D" w:rsidP="00636FC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262,9</w:t>
            </w: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994350" w:rsidRDefault="00BD1E7D" w:rsidP="00636FC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97" w:type="pct"/>
          </w:tcPr>
          <w:p w:rsidR="00BD1E7D" w:rsidRPr="00DB2C77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DB2C77">
              <w:rPr>
                <w:rFonts w:ascii="Times New Roman" w:hAnsi="Times New Roman"/>
                <w:sz w:val="20"/>
                <w:szCs w:val="20"/>
              </w:rPr>
              <w:t>262,9</w:t>
            </w: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молоді та спорту Дмитрівської сільської ради забезпечений автотранспортом, відповідно до потреби.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7" w:type="pct"/>
            <w:gridSpan w:val="5"/>
          </w:tcPr>
          <w:p w:rsidR="00BD1E7D" w:rsidRPr="00F217D3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F217D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Всього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по </w:t>
            </w:r>
            <w:r w:rsidRPr="008776EC">
              <w:rPr>
                <w:rFonts w:ascii="Times New Roman" w:hAnsi="Times New Roman"/>
                <w:b/>
                <w:bCs/>
                <w:sz w:val="20"/>
                <w:szCs w:val="20"/>
              </w:rPr>
              <w:t>VІ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розділу</w:t>
            </w:r>
            <w:r w:rsidRPr="00F217D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:</w:t>
            </w:r>
          </w:p>
        </w:tc>
        <w:tc>
          <w:tcPr>
            <w:tcW w:w="297" w:type="pct"/>
          </w:tcPr>
          <w:p w:rsidR="00BD1E7D" w:rsidRPr="00F217D3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262,9</w:t>
            </w:r>
          </w:p>
        </w:tc>
        <w:tc>
          <w:tcPr>
            <w:tcW w:w="266" w:type="pct"/>
          </w:tcPr>
          <w:p w:rsidR="00BD1E7D" w:rsidRPr="00F217D3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F217D3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97" w:type="pct"/>
          </w:tcPr>
          <w:p w:rsidR="00BD1E7D" w:rsidRPr="00F217D3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17D3">
              <w:rPr>
                <w:rFonts w:ascii="Times New Roman" w:hAnsi="Times New Roman"/>
                <w:b/>
                <w:bCs/>
                <w:sz w:val="20"/>
                <w:szCs w:val="20"/>
              </w:rPr>
              <w:t>262,9</w:t>
            </w:r>
          </w:p>
        </w:tc>
        <w:tc>
          <w:tcPr>
            <w:tcW w:w="266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1E7D" w:rsidRPr="00A0468A" w:rsidTr="00412FE5">
        <w:tblPrEx>
          <w:tblLook w:val="00A0"/>
        </w:tblPrEx>
        <w:trPr>
          <w:trHeight w:val="261"/>
          <w:jc w:val="center"/>
        </w:trPr>
        <w:tc>
          <w:tcPr>
            <w:tcW w:w="5000" w:type="pct"/>
            <w:gridSpan w:val="13"/>
          </w:tcPr>
          <w:p w:rsidR="00BD1E7D" w:rsidRPr="00A0468A" w:rsidRDefault="00BD1E7D" w:rsidP="00873E1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68A">
              <w:rPr>
                <w:rFonts w:ascii="Times New Roman" w:hAnsi="Times New Roman"/>
                <w:b/>
                <w:bCs/>
                <w:sz w:val="20"/>
                <w:szCs w:val="20"/>
              </w:rPr>
              <w:t>РОЗДІЛ VII. «Нова українська школа»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Нова українська школа</w:t>
            </w:r>
          </w:p>
        </w:tc>
        <w:tc>
          <w:tcPr>
            <w:tcW w:w="69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Забезпечення якісної, сучасної та доступної загальної середньої освіти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1966AD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1966AD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1966AD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Реалізація якості, доступності сучасної загальної середньої освіти в громаді, відповідно до затвердженої мережі закладів освіти.</w:t>
            </w:r>
          </w:p>
        </w:tc>
      </w:tr>
      <w:tr w:rsidR="00BD1E7D" w:rsidRPr="00A0468A" w:rsidTr="00D47CE1">
        <w:tblPrEx>
          <w:tblLook w:val="00A0"/>
        </w:tblPrEx>
        <w:trPr>
          <w:trHeight w:val="1350"/>
          <w:jc w:val="center"/>
        </w:trPr>
        <w:tc>
          <w:tcPr>
            <w:tcW w:w="144" w:type="pct"/>
            <w:vMerge w:val="restar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0" w:type="pct"/>
            <w:vMerge w:val="restar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Нова українська школа</w:t>
            </w:r>
          </w:p>
        </w:tc>
        <w:tc>
          <w:tcPr>
            <w:tcW w:w="691" w:type="pct"/>
            <w:vMerge w:val="restar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Придбання необхідної оргтехніки, меблів та засобів навчання відповідно до нормативних вимог</w:t>
            </w:r>
          </w:p>
        </w:tc>
        <w:tc>
          <w:tcPr>
            <w:tcW w:w="371" w:type="pct"/>
            <w:vMerge w:val="restar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  <w:vMerge w:val="restar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1966AD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245,9</w:t>
            </w:r>
          </w:p>
        </w:tc>
        <w:tc>
          <w:tcPr>
            <w:tcW w:w="266" w:type="pct"/>
          </w:tcPr>
          <w:p w:rsidR="00BD1E7D" w:rsidRPr="001966AD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1966AD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297" w:type="pct"/>
          </w:tcPr>
          <w:p w:rsidR="00BD1E7D" w:rsidRPr="001966AD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  <w:vMerge w:val="restar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Придбано необхідну оргтехніку, меблі та засоби для якісного навчання у початковій школі відповідно до нормативних вимог.</w:t>
            </w:r>
          </w:p>
        </w:tc>
      </w:tr>
      <w:tr w:rsidR="00BD1E7D" w:rsidRPr="00A0468A" w:rsidTr="00D47CE1">
        <w:tblPrEx>
          <w:tblLook w:val="00A0"/>
        </w:tblPrEx>
        <w:trPr>
          <w:trHeight w:val="444"/>
          <w:jc w:val="center"/>
        </w:trPr>
        <w:tc>
          <w:tcPr>
            <w:tcW w:w="144" w:type="pct"/>
            <w:vMerge/>
          </w:tcPr>
          <w:p w:rsidR="00BD1E7D" w:rsidRPr="00A0468A" w:rsidRDefault="00BD1E7D" w:rsidP="00636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BD1E7D" w:rsidRPr="00A0468A" w:rsidRDefault="00BD1E7D" w:rsidP="00636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BD1E7D" w:rsidRPr="00A0468A" w:rsidRDefault="00BD1E7D" w:rsidP="00636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BD1E7D" w:rsidRPr="00A0468A" w:rsidRDefault="00BD1E7D" w:rsidP="00636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BD1E7D" w:rsidRPr="00A0468A" w:rsidRDefault="00BD1E7D" w:rsidP="00636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Державний бюджет</w:t>
            </w:r>
          </w:p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1137,4</w:t>
            </w: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714,7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422,7</w:t>
            </w:r>
          </w:p>
        </w:tc>
        <w:tc>
          <w:tcPr>
            <w:tcW w:w="297" w:type="pct"/>
          </w:tcPr>
          <w:p w:rsidR="00BD1E7D" w:rsidRPr="00A0468A" w:rsidRDefault="00BD1E7D" w:rsidP="00636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  <w:vMerge/>
          </w:tcPr>
          <w:p w:rsidR="00BD1E7D" w:rsidRPr="00A0468A" w:rsidRDefault="00BD1E7D" w:rsidP="00636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0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Нова українська школа</w:t>
            </w:r>
          </w:p>
        </w:tc>
        <w:tc>
          <w:tcPr>
            <w:tcW w:w="691" w:type="pct"/>
          </w:tcPr>
          <w:p w:rsidR="00BD1E7D" w:rsidRPr="00F217D3" w:rsidRDefault="00BD1E7D" w:rsidP="00636FC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Підготовка кадрів педагогічних працівників для роботи  в умовах НУШ</w:t>
            </w:r>
          </w:p>
        </w:tc>
        <w:tc>
          <w:tcPr>
            <w:tcW w:w="371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547355">
              <w:rPr>
                <w:rFonts w:ascii="Times New Roman" w:hAnsi="Times New Roman"/>
                <w:sz w:val="20"/>
                <w:szCs w:val="20"/>
              </w:rPr>
              <w:t>2024-202</w:t>
            </w:r>
            <w:r w:rsidRPr="00636FC6">
              <w:rPr>
                <w:rFonts w:ascii="Times New Roman" w:hAnsi="Times New Roman"/>
                <w:sz w:val="20"/>
                <w:szCs w:val="20"/>
              </w:rPr>
              <w:t>8</w:t>
            </w:r>
            <w:r w:rsidRPr="00547355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50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Відділ освіти, керівники ЗЗСО</w:t>
            </w:r>
          </w:p>
        </w:tc>
        <w:tc>
          <w:tcPr>
            <w:tcW w:w="45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Бюджет Дмитрівської сільської територіальної громади</w:t>
            </w:r>
          </w:p>
        </w:tc>
        <w:tc>
          <w:tcPr>
            <w:tcW w:w="297" w:type="pct"/>
          </w:tcPr>
          <w:p w:rsidR="00BD1E7D" w:rsidRPr="000D0131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0D0131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D1E7D" w:rsidRPr="000D0131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636FC6">
            <w:pPr>
              <w:rPr>
                <w:rFonts w:ascii="Times New Roman" w:hAnsi="Times New Roman"/>
                <w:sz w:val="20"/>
                <w:szCs w:val="20"/>
              </w:rPr>
            </w:pPr>
            <w:r w:rsidRPr="00A0468A">
              <w:rPr>
                <w:rFonts w:ascii="Times New Roman" w:hAnsi="Times New Roman"/>
                <w:sz w:val="20"/>
                <w:szCs w:val="20"/>
              </w:rPr>
              <w:t>Проведена підготовка педагогічних працівників для роботи  в умовах НУШ.</w:t>
            </w: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144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7" w:type="pct"/>
            <w:gridSpan w:val="5"/>
          </w:tcPr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F217D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Всього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по </w:t>
            </w:r>
            <w:r w:rsidRPr="008776EC">
              <w:rPr>
                <w:rFonts w:ascii="Times New Roman" w:hAnsi="Times New Roman"/>
                <w:b/>
                <w:bCs/>
                <w:sz w:val="20"/>
                <w:szCs w:val="20"/>
              </w:rPr>
              <w:t>VІ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І розділу</w:t>
            </w:r>
            <w:r w:rsidRPr="00F217D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:</w:t>
            </w:r>
          </w:p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Бюджет  громади</w:t>
            </w:r>
          </w:p>
          <w:p w:rsidR="00BD1E7D" w:rsidRPr="0097264A" w:rsidRDefault="00BD1E7D" w:rsidP="00873E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Державний бюджет</w:t>
            </w:r>
          </w:p>
        </w:tc>
        <w:tc>
          <w:tcPr>
            <w:tcW w:w="297" w:type="pct"/>
          </w:tcPr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1383,3</w:t>
            </w:r>
          </w:p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245,9</w:t>
            </w:r>
          </w:p>
          <w:p w:rsidR="00BD1E7D" w:rsidRPr="00190773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1137,4</w:t>
            </w:r>
          </w:p>
        </w:tc>
        <w:tc>
          <w:tcPr>
            <w:tcW w:w="266" w:type="pct"/>
          </w:tcPr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19077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79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4</w:t>
            </w:r>
            <w:r w:rsidRPr="0019077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2</w:t>
            </w:r>
          </w:p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79,5</w:t>
            </w:r>
          </w:p>
          <w:p w:rsidR="00BD1E7D" w:rsidRPr="00190773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714,7</w:t>
            </w:r>
          </w:p>
        </w:tc>
        <w:tc>
          <w:tcPr>
            <w:tcW w:w="297" w:type="pct"/>
          </w:tcPr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489,1</w:t>
            </w:r>
          </w:p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66,4</w:t>
            </w:r>
          </w:p>
          <w:p w:rsidR="00BD1E7D" w:rsidRPr="00190773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422,7</w:t>
            </w:r>
          </w:p>
        </w:tc>
        <w:tc>
          <w:tcPr>
            <w:tcW w:w="297" w:type="pct"/>
          </w:tcPr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19077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50,0</w:t>
            </w:r>
          </w:p>
          <w:p w:rsidR="00BD1E7D" w:rsidRPr="00190773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50,0</w:t>
            </w:r>
          </w:p>
        </w:tc>
        <w:tc>
          <w:tcPr>
            <w:tcW w:w="266" w:type="pct"/>
          </w:tcPr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19077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50,0</w:t>
            </w:r>
          </w:p>
          <w:p w:rsidR="00BD1E7D" w:rsidRPr="00190773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50,0</w:t>
            </w:r>
          </w:p>
        </w:tc>
        <w:tc>
          <w:tcPr>
            <w:tcW w:w="267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1E7D" w:rsidRPr="00A0468A" w:rsidTr="00D47CE1">
        <w:tblPrEx>
          <w:tblLook w:val="00A0"/>
        </w:tblPrEx>
        <w:trPr>
          <w:trHeight w:val="261"/>
          <w:jc w:val="center"/>
        </w:trPr>
        <w:tc>
          <w:tcPr>
            <w:tcW w:w="2621" w:type="pct"/>
            <w:gridSpan w:val="6"/>
          </w:tcPr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E52FC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ВСЬОГО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ПО КОМПЛЕКСНІЙ ПРОГРАМІ РОВИТКУ ОСВІТИ</w:t>
            </w:r>
            <w:r w:rsidRPr="00E52FC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:</w:t>
            </w:r>
          </w:p>
          <w:p w:rsidR="00BD1E7D" w:rsidRDefault="00BD1E7D" w:rsidP="008A37E9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Бюджет  громади</w:t>
            </w:r>
          </w:p>
          <w:p w:rsidR="00BD1E7D" w:rsidRPr="00A0468A" w:rsidRDefault="00BD1E7D" w:rsidP="00891C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Державний бюджет</w:t>
            </w:r>
          </w:p>
        </w:tc>
        <w:tc>
          <w:tcPr>
            <w:tcW w:w="297" w:type="pct"/>
          </w:tcPr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82073,18</w:t>
            </w:r>
          </w:p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78705,08</w:t>
            </w:r>
          </w:p>
          <w:p w:rsidR="00BD1E7D" w:rsidRPr="006B368C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3368,1</w:t>
            </w:r>
          </w:p>
        </w:tc>
        <w:tc>
          <w:tcPr>
            <w:tcW w:w="266" w:type="pct"/>
          </w:tcPr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13581E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20088,8</w:t>
            </w:r>
          </w:p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19361,8</w:t>
            </w:r>
          </w:p>
          <w:p w:rsidR="00BD1E7D" w:rsidRPr="0013581E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727,0</w:t>
            </w:r>
          </w:p>
        </w:tc>
        <w:tc>
          <w:tcPr>
            <w:tcW w:w="297" w:type="pct"/>
          </w:tcPr>
          <w:p w:rsidR="00BD1E7D" w:rsidRPr="00891CD8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891CD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19340,1</w:t>
            </w:r>
          </w:p>
          <w:p w:rsidR="00BD1E7D" w:rsidRPr="00891CD8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16699,0</w:t>
            </w:r>
          </w:p>
          <w:p w:rsidR="00BD1E7D" w:rsidRPr="00BD1249" w:rsidRDefault="00BD1E7D" w:rsidP="00891CD8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u-RU"/>
              </w:rPr>
            </w:pPr>
            <w:r w:rsidRPr="00891CD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2641,1</w:t>
            </w:r>
          </w:p>
        </w:tc>
        <w:tc>
          <w:tcPr>
            <w:tcW w:w="297" w:type="pct"/>
          </w:tcPr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11910,68</w:t>
            </w:r>
          </w:p>
          <w:p w:rsidR="00BD1E7D" w:rsidRPr="00AE5E52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11910,68</w:t>
            </w:r>
          </w:p>
        </w:tc>
        <w:tc>
          <w:tcPr>
            <w:tcW w:w="266" w:type="pct"/>
          </w:tcPr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13581E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13105,5</w:t>
            </w:r>
          </w:p>
          <w:p w:rsidR="00BD1E7D" w:rsidRPr="0013581E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13105,5</w:t>
            </w:r>
          </w:p>
        </w:tc>
        <w:tc>
          <w:tcPr>
            <w:tcW w:w="267" w:type="pct"/>
          </w:tcPr>
          <w:p w:rsidR="00BD1E7D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13581E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17628,1</w:t>
            </w:r>
          </w:p>
          <w:p w:rsidR="00BD1E7D" w:rsidRPr="0013581E" w:rsidRDefault="00BD1E7D" w:rsidP="00873E18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17628,1</w:t>
            </w:r>
          </w:p>
        </w:tc>
        <w:tc>
          <w:tcPr>
            <w:tcW w:w="689" w:type="pct"/>
          </w:tcPr>
          <w:p w:rsidR="00BD1E7D" w:rsidRPr="00A0468A" w:rsidRDefault="00BD1E7D" w:rsidP="00873E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D1E7D" w:rsidRDefault="00BD1E7D" w:rsidP="001E644E">
      <w:pPr>
        <w:rPr>
          <w:rFonts w:ascii="Times New Roman" w:hAnsi="Times New Roman"/>
          <w:sz w:val="20"/>
          <w:szCs w:val="20"/>
        </w:rPr>
      </w:pPr>
      <w:bookmarkStart w:id="5" w:name="_Hlk185853127"/>
    </w:p>
    <w:p w:rsidR="00BD1E7D" w:rsidRDefault="00BD1E7D" w:rsidP="001E644E">
      <w:pPr>
        <w:rPr>
          <w:rFonts w:ascii="Times New Roman" w:hAnsi="Times New Roman"/>
          <w:sz w:val="20"/>
          <w:szCs w:val="20"/>
        </w:rPr>
      </w:pPr>
    </w:p>
    <w:p w:rsidR="00BD1E7D" w:rsidRPr="002351E9" w:rsidRDefault="00BD1E7D" w:rsidP="001E644E">
      <w:pPr>
        <w:rPr>
          <w:rFonts w:ascii="Times New Roman" w:hAnsi="Times New Roman"/>
          <w:sz w:val="20"/>
          <w:szCs w:val="20"/>
        </w:rPr>
      </w:pPr>
    </w:p>
    <w:p w:rsidR="00BD1E7D" w:rsidRPr="0086288D" w:rsidRDefault="00BD1E7D" w:rsidP="0086288D">
      <w:pPr>
        <w:jc w:val="center"/>
        <w:rPr>
          <w:rFonts w:ascii="Times New Roman" w:hAnsi="Times New Roman"/>
          <w:sz w:val="20"/>
          <w:szCs w:val="20"/>
        </w:rPr>
      </w:pPr>
      <w:r w:rsidRPr="0086288D">
        <w:rPr>
          <w:rFonts w:ascii="Times New Roman" w:hAnsi="Times New Roman"/>
          <w:sz w:val="20"/>
          <w:szCs w:val="20"/>
        </w:rPr>
        <w:t>____________________________________________________</w:t>
      </w:r>
      <w:bookmarkEnd w:id="5"/>
    </w:p>
    <w:sectPr w:rsidR="00BD1E7D" w:rsidRPr="0086288D" w:rsidSect="0037466F">
      <w:headerReference w:type="even" r:id="rId6"/>
      <w:headerReference w:type="default" r:id="rId7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E7D" w:rsidRDefault="00BD1E7D" w:rsidP="007173EE">
      <w:pPr>
        <w:spacing w:after="0" w:line="240" w:lineRule="auto"/>
      </w:pPr>
      <w:r>
        <w:separator/>
      </w:r>
    </w:p>
  </w:endnote>
  <w:endnote w:type="continuationSeparator" w:id="0">
    <w:p w:rsidR="00BD1E7D" w:rsidRDefault="00BD1E7D" w:rsidP="0071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E7D" w:rsidRDefault="00BD1E7D" w:rsidP="007173EE">
      <w:pPr>
        <w:spacing w:after="0" w:line="240" w:lineRule="auto"/>
      </w:pPr>
      <w:r>
        <w:separator/>
      </w:r>
    </w:p>
  </w:footnote>
  <w:footnote w:type="continuationSeparator" w:id="0">
    <w:p w:rsidR="00BD1E7D" w:rsidRDefault="00BD1E7D" w:rsidP="00717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7D" w:rsidRDefault="00BD1E7D" w:rsidP="00380D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1E7D" w:rsidRDefault="00BD1E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7D" w:rsidRDefault="00BD1E7D" w:rsidP="00380D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39</w:t>
    </w:r>
    <w:r>
      <w:rPr>
        <w:rStyle w:val="PageNumber"/>
      </w:rPr>
      <w:fldChar w:fldCharType="end"/>
    </w:r>
  </w:p>
  <w:p w:rsidR="00BD1E7D" w:rsidRDefault="00BD1E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8CD"/>
    <w:rsid w:val="00013838"/>
    <w:rsid w:val="00013FC8"/>
    <w:rsid w:val="00016434"/>
    <w:rsid w:val="000251F2"/>
    <w:rsid w:val="0002674C"/>
    <w:rsid w:val="00030F3B"/>
    <w:rsid w:val="00032AD3"/>
    <w:rsid w:val="00033A06"/>
    <w:rsid w:val="0004130E"/>
    <w:rsid w:val="0004645C"/>
    <w:rsid w:val="00052247"/>
    <w:rsid w:val="0005329F"/>
    <w:rsid w:val="00053AB0"/>
    <w:rsid w:val="00071AA2"/>
    <w:rsid w:val="0007605C"/>
    <w:rsid w:val="00084175"/>
    <w:rsid w:val="000A1F74"/>
    <w:rsid w:val="000A2F92"/>
    <w:rsid w:val="000A6907"/>
    <w:rsid w:val="000A7622"/>
    <w:rsid w:val="000A7B2F"/>
    <w:rsid w:val="000B38A6"/>
    <w:rsid w:val="000B737C"/>
    <w:rsid w:val="000C1C0F"/>
    <w:rsid w:val="000D0131"/>
    <w:rsid w:val="000D61E8"/>
    <w:rsid w:val="000E6C2D"/>
    <w:rsid w:val="000F06A7"/>
    <w:rsid w:val="000F59B0"/>
    <w:rsid w:val="00101478"/>
    <w:rsid w:val="0010452B"/>
    <w:rsid w:val="00114BCA"/>
    <w:rsid w:val="0012409C"/>
    <w:rsid w:val="00132224"/>
    <w:rsid w:val="0013581E"/>
    <w:rsid w:val="00146E64"/>
    <w:rsid w:val="00152720"/>
    <w:rsid w:val="0015385C"/>
    <w:rsid w:val="00156C7D"/>
    <w:rsid w:val="00160CE4"/>
    <w:rsid w:val="00185012"/>
    <w:rsid w:val="001873DD"/>
    <w:rsid w:val="00190773"/>
    <w:rsid w:val="00195297"/>
    <w:rsid w:val="00196001"/>
    <w:rsid w:val="001966AD"/>
    <w:rsid w:val="001A44DE"/>
    <w:rsid w:val="001A5762"/>
    <w:rsid w:val="001A5D49"/>
    <w:rsid w:val="001A6221"/>
    <w:rsid w:val="001A7F95"/>
    <w:rsid w:val="001B608B"/>
    <w:rsid w:val="001C0926"/>
    <w:rsid w:val="001C5CBA"/>
    <w:rsid w:val="001C7B06"/>
    <w:rsid w:val="001D311C"/>
    <w:rsid w:val="001D5599"/>
    <w:rsid w:val="001D7D90"/>
    <w:rsid w:val="001E27E1"/>
    <w:rsid w:val="001E4CD8"/>
    <w:rsid w:val="001E644E"/>
    <w:rsid w:val="001E768F"/>
    <w:rsid w:val="001F1B2F"/>
    <w:rsid w:val="001F37DB"/>
    <w:rsid w:val="00201833"/>
    <w:rsid w:val="00202B18"/>
    <w:rsid w:val="00203210"/>
    <w:rsid w:val="002064F3"/>
    <w:rsid w:val="00215C6C"/>
    <w:rsid w:val="00216E75"/>
    <w:rsid w:val="00217CF0"/>
    <w:rsid w:val="00225547"/>
    <w:rsid w:val="00230521"/>
    <w:rsid w:val="002351E9"/>
    <w:rsid w:val="00237C18"/>
    <w:rsid w:val="00247278"/>
    <w:rsid w:val="0025243C"/>
    <w:rsid w:val="002566AC"/>
    <w:rsid w:val="00264795"/>
    <w:rsid w:val="00273275"/>
    <w:rsid w:val="00274622"/>
    <w:rsid w:val="0029323B"/>
    <w:rsid w:val="002A1787"/>
    <w:rsid w:val="002B0976"/>
    <w:rsid w:val="002D38EE"/>
    <w:rsid w:val="002D42E3"/>
    <w:rsid w:val="002E096C"/>
    <w:rsid w:val="002F228F"/>
    <w:rsid w:val="002F6B90"/>
    <w:rsid w:val="003052A0"/>
    <w:rsid w:val="00306F85"/>
    <w:rsid w:val="00312202"/>
    <w:rsid w:val="00323DAF"/>
    <w:rsid w:val="00333BB5"/>
    <w:rsid w:val="00340358"/>
    <w:rsid w:val="00343C37"/>
    <w:rsid w:val="00344B16"/>
    <w:rsid w:val="00351BA9"/>
    <w:rsid w:val="00352A60"/>
    <w:rsid w:val="00352EF7"/>
    <w:rsid w:val="00353C76"/>
    <w:rsid w:val="0035723E"/>
    <w:rsid w:val="00360B03"/>
    <w:rsid w:val="00367AC0"/>
    <w:rsid w:val="0037466F"/>
    <w:rsid w:val="00380D79"/>
    <w:rsid w:val="00382929"/>
    <w:rsid w:val="00385DE0"/>
    <w:rsid w:val="00391AA8"/>
    <w:rsid w:val="00393914"/>
    <w:rsid w:val="003957DD"/>
    <w:rsid w:val="003A1EAF"/>
    <w:rsid w:val="003A5A94"/>
    <w:rsid w:val="003B2754"/>
    <w:rsid w:val="003B57E8"/>
    <w:rsid w:val="003B5DC6"/>
    <w:rsid w:val="003C3C50"/>
    <w:rsid w:val="003C43B1"/>
    <w:rsid w:val="003C6057"/>
    <w:rsid w:val="003C759D"/>
    <w:rsid w:val="003D1C43"/>
    <w:rsid w:val="003D1D00"/>
    <w:rsid w:val="003E31D9"/>
    <w:rsid w:val="003F053A"/>
    <w:rsid w:val="003F092C"/>
    <w:rsid w:val="003F5220"/>
    <w:rsid w:val="003F5F4E"/>
    <w:rsid w:val="00403BE9"/>
    <w:rsid w:val="0040691D"/>
    <w:rsid w:val="00412FE5"/>
    <w:rsid w:val="00431A90"/>
    <w:rsid w:val="00433B19"/>
    <w:rsid w:val="00440565"/>
    <w:rsid w:val="00440C6D"/>
    <w:rsid w:val="00447298"/>
    <w:rsid w:val="00453842"/>
    <w:rsid w:val="004669BF"/>
    <w:rsid w:val="00466C0A"/>
    <w:rsid w:val="00472265"/>
    <w:rsid w:val="004848E6"/>
    <w:rsid w:val="00490751"/>
    <w:rsid w:val="004916C3"/>
    <w:rsid w:val="00495441"/>
    <w:rsid w:val="004A20C8"/>
    <w:rsid w:val="004A4DB9"/>
    <w:rsid w:val="004A53C8"/>
    <w:rsid w:val="004B40F9"/>
    <w:rsid w:val="004C36FF"/>
    <w:rsid w:val="004C60A1"/>
    <w:rsid w:val="004D0FC3"/>
    <w:rsid w:val="004D186C"/>
    <w:rsid w:val="004E36FF"/>
    <w:rsid w:val="004F3F93"/>
    <w:rsid w:val="004F6F3A"/>
    <w:rsid w:val="005007FB"/>
    <w:rsid w:val="005023BE"/>
    <w:rsid w:val="00514DCB"/>
    <w:rsid w:val="005264BF"/>
    <w:rsid w:val="00533D70"/>
    <w:rsid w:val="00543064"/>
    <w:rsid w:val="00547355"/>
    <w:rsid w:val="005522C1"/>
    <w:rsid w:val="0056471F"/>
    <w:rsid w:val="00565524"/>
    <w:rsid w:val="005677B3"/>
    <w:rsid w:val="00572111"/>
    <w:rsid w:val="00575CF0"/>
    <w:rsid w:val="00576785"/>
    <w:rsid w:val="0058532F"/>
    <w:rsid w:val="0058559E"/>
    <w:rsid w:val="00585DD7"/>
    <w:rsid w:val="0058651B"/>
    <w:rsid w:val="005A16B7"/>
    <w:rsid w:val="005B30E4"/>
    <w:rsid w:val="005B6A16"/>
    <w:rsid w:val="005C2F58"/>
    <w:rsid w:val="005C59B8"/>
    <w:rsid w:val="005D0F73"/>
    <w:rsid w:val="005D17D1"/>
    <w:rsid w:val="005D28B7"/>
    <w:rsid w:val="005D5221"/>
    <w:rsid w:val="005E161F"/>
    <w:rsid w:val="005E4E82"/>
    <w:rsid w:val="005F5BA9"/>
    <w:rsid w:val="00606E12"/>
    <w:rsid w:val="006105FD"/>
    <w:rsid w:val="0061225A"/>
    <w:rsid w:val="00613F0F"/>
    <w:rsid w:val="00617860"/>
    <w:rsid w:val="00620604"/>
    <w:rsid w:val="00625D01"/>
    <w:rsid w:val="00627509"/>
    <w:rsid w:val="00631621"/>
    <w:rsid w:val="00632377"/>
    <w:rsid w:val="00636FC6"/>
    <w:rsid w:val="0065473B"/>
    <w:rsid w:val="00661697"/>
    <w:rsid w:val="006672A5"/>
    <w:rsid w:val="00670DA6"/>
    <w:rsid w:val="00673429"/>
    <w:rsid w:val="00683559"/>
    <w:rsid w:val="006A5053"/>
    <w:rsid w:val="006A62D2"/>
    <w:rsid w:val="006B368C"/>
    <w:rsid w:val="006C034F"/>
    <w:rsid w:val="006C135B"/>
    <w:rsid w:val="006C293A"/>
    <w:rsid w:val="006C2E8B"/>
    <w:rsid w:val="006C7F36"/>
    <w:rsid w:val="006D5683"/>
    <w:rsid w:val="006D6CC9"/>
    <w:rsid w:val="006D7B89"/>
    <w:rsid w:val="006E015D"/>
    <w:rsid w:val="006E1240"/>
    <w:rsid w:val="006E4153"/>
    <w:rsid w:val="006E507A"/>
    <w:rsid w:val="0070134B"/>
    <w:rsid w:val="00714AF4"/>
    <w:rsid w:val="007173EE"/>
    <w:rsid w:val="007259B1"/>
    <w:rsid w:val="007336A0"/>
    <w:rsid w:val="007378F4"/>
    <w:rsid w:val="007450B4"/>
    <w:rsid w:val="00745527"/>
    <w:rsid w:val="00746683"/>
    <w:rsid w:val="00747D43"/>
    <w:rsid w:val="00762390"/>
    <w:rsid w:val="00762FCA"/>
    <w:rsid w:val="007700DC"/>
    <w:rsid w:val="007750E7"/>
    <w:rsid w:val="00797353"/>
    <w:rsid w:val="007A00C5"/>
    <w:rsid w:val="007A01C4"/>
    <w:rsid w:val="007A119F"/>
    <w:rsid w:val="007B147D"/>
    <w:rsid w:val="007B2DE8"/>
    <w:rsid w:val="007B4D63"/>
    <w:rsid w:val="007B5662"/>
    <w:rsid w:val="007C00F6"/>
    <w:rsid w:val="007C2462"/>
    <w:rsid w:val="007C4354"/>
    <w:rsid w:val="007C4F50"/>
    <w:rsid w:val="007D3142"/>
    <w:rsid w:val="007D410A"/>
    <w:rsid w:val="007D5DDE"/>
    <w:rsid w:val="007E3C9A"/>
    <w:rsid w:val="007E5A54"/>
    <w:rsid w:val="007F5A03"/>
    <w:rsid w:val="007F7D14"/>
    <w:rsid w:val="008069D9"/>
    <w:rsid w:val="0081028B"/>
    <w:rsid w:val="00817F12"/>
    <w:rsid w:val="00826055"/>
    <w:rsid w:val="00826F9A"/>
    <w:rsid w:val="00827455"/>
    <w:rsid w:val="008407DD"/>
    <w:rsid w:val="008476CE"/>
    <w:rsid w:val="0085608D"/>
    <w:rsid w:val="008564B0"/>
    <w:rsid w:val="0086288D"/>
    <w:rsid w:val="00871022"/>
    <w:rsid w:val="00871A74"/>
    <w:rsid w:val="0087323B"/>
    <w:rsid w:val="00873E18"/>
    <w:rsid w:val="008776EC"/>
    <w:rsid w:val="008807A1"/>
    <w:rsid w:val="008810FC"/>
    <w:rsid w:val="00885E09"/>
    <w:rsid w:val="00887049"/>
    <w:rsid w:val="00891CD8"/>
    <w:rsid w:val="0089772A"/>
    <w:rsid w:val="008A37E9"/>
    <w:rsid w:val="008A3F41"/>
    <w:rsid w:val="008A4B5F"/>
    <w:rsid w:val="008A54E8"/>
    <w:rsid w:val="008B76EF"/>
    <w:rsid w:val="008C39D1"/>
    <w:rsid w:val="008C6C50"/>
    <w:rsid w:val="008C766F"/>
    <w:rsid w:val="008D02BE"/>
    <w:rsid w:val="008D493E"/>
    <w:rsid w:val="008E4ECE"/>
    <w:rsid w:val="008E4FBE"/>
    <w:rsid w:val="008E7E68"/>
    <w:rsid w:val="008F3E29"/>
    <w:rsid w:val="008F5AD7"/>
    <w:rsid w:val="008F614C"/>
    <w:rsid w:val="008F64D0"/>
    <w:rsid w:val="008F7CB0"/>
    <w:rsid w:val="00900CF0"/>
    <w:rsid w:val="0090501E"/>
    <w:rsid w:val="009178CD"/>
    <w:rsid w:val="00920C1E"/>
    <w:rsid w:val="009322CE"/>
    <w:rsid w:val="00957B0B"/>
    <w:rsid w:val="0097264A"/>
    <w:rsid w:val="00983CE3"/>
    <w:rsid w:val="0098458F"/>
    <w:rsid w:val="00992719"/>
    <w:rsid w:val="00994350"/>
    <w:rsid w:val="009967E6"/>
    <w:rsid w:val="00997943"/>
    <w:rsid w:val="009A6B07"/>
    <w:rsid w:val="009A6F32"/>
    <w:rsid w:val="009B418E"/>
    <w:rsid w:val="009C04B9"/>
    <w:rsid w:val="009C2354"/>
    <w:rsid w:val="009C78FF"/>
    <w:rsid w:val="009D0BBF"/>
    <w:rsid w:val="009D2729"/>
    <w:rsid w:val="009D7EB5"/>
    <w:rsid w:val="009E2852"/>
    <w:rsid w:val="009F0957"/>
    <w:rsid w:val="00A0438B"/>
    <w:rsid w:val="00A0468A"/>
    <w:rsid w:val="00A074C5"/>
    <w:rsid w:val="00A15202"/>
    <w:rsid w:val="00A1748D"/>
    <w:rsid w:val="00A22FD9"/>
    <w:rsid w:val="00A3325D"/>
    <w:rsid w:val="00A404AC"/>
    <w:rsid w:val="00A44B5A"/>
    <w:rsid w:val="00A53FF0"/>
    <w:rsid w:val="00A54D2B"/>
    <w:rsid w:val="00A563C6"/>
    <w:rsid w:val="00A575B9"/>
    <w:rsid w:val="00A60D1F"/>
    <w:rsid w:val="00A62F48"/>
    <w:rsid w:val="00A64630"/>
    <w:rsid w:val="00A745EE"/>
    <w:rsid w:val="00A77403"/>
    <w:rsid w:val="00A77A3A"/>
    <w:rsid w:val="00A83527"/>
    <w:rsid w:val="00A84A57"/>
    <w:rsid w:val="00A861C8"/>
    <w:rsid w:val="00AA35CA"/>
    <w:rsid w:val="00AA46E6"/>
    <w:rsid w:val="00AA6188"/>
    <w:rsid w:val="00AC1132"/>
    <w:rsid w:val="00AC3467"/>
    <w:rsid w:val="00AC73C1"/>
    <w:rsid w:val="00AD2F73"/>
    <w:rsid w:val="00AE50CB"/>
    <w:rsid w:val="00AE5E52"/>
    <w:rsid w:val="00AF5FE9"/>
    <w:rsid w:val="00AF79C0"/>
    <w:rsid w:val="00B013D3"/>
    <w:rsid w:val="00B04254"/>
    <w:rsid w:val="00B05DD4"/>
    <w:rsid w:val="00B07EA7"/>
    <w:rsid w:val="00B20DA5"/>
    <w:rsid w:val="00B2634B"/>
    <w:rsid w:val="00B30256"/>
    <w:rsid w:val="00B302D7"/>
    <w:rsid w:val="00B35C7A"/>
    <w:rsid w:val="00B423E1"/>
    <w:rsid w:val="00B4583D"/>
    <w:rsid w:val="00B45D2F"/>
    <w:rsid w:val="00B47BA7"/>
    <w:rsid w:val="00B671AC"/>
    <w:rsid w:val="00B7144D"/>
    <w:rsid w:val="00B905B0"/>
    <w:rsid w:val="00BA13F3"/>
    <w:rsid w:val="00BB0A3F"/>
    <w:rsid w:val="00BC19B0"/>
    <w:rsid w:val="00BC3399"/>
    <w:rsid w:val="00BC374C"/>
    <w:rsid w:val="00BC4195"/>
    <w:rsid w:val="00BC5FD9"/>
    <w:rsid w:val="00BC5FF8"/>
    <w:rsid w:val="00BC75B9"/>
    <w:rsid w:val="00BD1249"/>
    <w:rsid w:val="00BD1E7D"/>
    <w:rsid w:val="00BD1EAC"/>
    <w:rsid w:val="00BD43D8"/>
    <w:rsid w:val="00BD50F4"/>
    <w:rsid w:val="00BE0363"/>
    <w:rsid w:val="00BE0A8C"/>
    <w:rsid w:val="00BE2266"/>
    <w:rsid w:val="00BE2A44"/>
    <w:rsid w:val="00BE5C44"/>
    <w:rsid w:val="00BE722D"/>
    <w:rsid w:val="00BF0D59"/>
    <w:rsid w:val="00C114B9"/>
    <w:rsid w:val="00C1367C"/>
    <w:rsid w:val="00C17669"/>
    <w:rsid w:val="00C33A06"/>
    <w:rsid w:val="00C36B55"/>
    <w:rsid w:val="00C46065"/>
    <w:rsid w:val="00C4651B"/>
    <w:rsid w:val="00C52717"/>
    <w:rsid w:val="00C5463B"/>
    <w:rsid w:val="00C60F02"/>
    <w:rsid w:val="00C74242"/>
    <w:rsid w:val="00C7717D"/>
    <w:rsid w:val="00C87C5C"/>
    <w:rsid w:val="00C87D0B"/>
    <w:rsid w:val="00C93781"/>
    <w:rsid w:val="00C97F3A"/>
    <w:rsid w:val="00CA651F"/>
    <w:rsid w:val="00CB19A6"/>
    <w:rsid w:val="00CB3316"/>
    <w:rsid w:val="00CC3465"/>
    <w:rsid w:val="00CC5748"/>
    <w:rsid w:val="00CC76D1"/>
    <w:rsid w:val="00CD27C8"/>
    <w:rsid w:val="00CD3F4B"/>
    <w:rsid w:val="00CD47D6"/>
    <w:rsid w:val="00CD5F58"/>
    <w:rsid w:val="00CD601C"/>
    <w:rsid w:val="00CE0AE6"/>
    <w:rsid w:val="00CF7E49"/>
    <w:rsid w:val="00D006D3"/>
    <w:rsid w:val="00D04598"/>
    <w:rsid w:val="00D056D0"/>
    <w:rsid w:val="00D07F47"/>
    <w:rsid w:val="00D14EB3"/>
    <w:rsid w:val="00D161D4"/>
    <w:rsid w:val="00D261D1"/>
    <w:rsid w:val="00D26C24"/>
    <w:rsid w:val="00D439C6"/>
    <w:rsid w:val="00D4730E"/>
    <w:rsid w:val="00D47CE1"/>
    <w:rsid w:val="00D528AE"/>
    <w:rsid w:val="00D57A8E"/>
    <w:rsid w:val="00D641F2"/>
    <w:rsid w:val="00D70DE8"/>
    <w:rsid w:val="00D774C6"/>
    <w:rsid w:val="00D81691"/>
    <w:rsid w:val="00D8465A"/>
    <w:rsid w:val="00D85E7D"/>
    <w:rsid w:val="00D957DD"/>
    <w:rsid w:val="00D969F4"/>
    <w:rsid w:val="00D978F7"/>
    <w:rsid w:val="00DA059E"/>
    <w:rsid w:val="00DA1888"/>
    <w:rsid w:val="00DB1C14"/>
    <w:rsid w:val="00DB2C77"/>
    <w:rsid w:val="00DC51C8"/>
    <w:rsid w:val="00DC79DC"/>
    <w:rsid w:val="00DE4A9D"/>
    <w:rsid w:val="00E00E76"/>
    <w:rsid w:val="00E03096"/>
    <w:rsid w:val="00E10799"/>
    <w:rsid w:val="00E22BA2"/>
    <w:rsid w:val="00E230F4"/>
    <w:rsid w:val="00E25385"/>
    <w:rsid w:val="00E322A1"/>
    <w:rsid w:val="00E33D02"/>
    <w:rsid w:val="00E42CC8"/>
    <w:rsid w:val="00E52FC3"/>
    <w:rsid w:val="00E55579"/>
    <w:rsid w:val="00E67557"/>
    <w:rsid w:val="00E7119D"/>
    <w:rsid w:val="00E7122D"/>
    <w:rsid w:val="00E744BA"/>
    <w:rsid w:val="00E811FE"/>
    <w:rsid w:val="00E8281B"/>
    <w:rsid w:val="00E877C8"/>
    <w:rsid w:val="00E92706"/>
    <w:rsid w:val="00E973C9"/>
    <w:rsid w:val="00EB480F"/>
    <w:rsid w:val="00EB6655"/>
    <w:rsid w:val="00EC39A3"/>
    <w:rsid w:val="00ED002F"/>
    <w:rsid w:val="00ED2E49"/>
    <w:rsid w:val="00ED5955"/>
    <w:rsid w:val="00EE070A"/>
    <w:rsid w:val="00EE64CE"/>
    <w:rsid w:val="00EE6A9E"/>
    <w:rsid w:val="00EE7F8A"/>
    <w:rsid w:val="00EF598D"/>
    <w:rsid w:val="00F217D3"/>
    <w:rsid w:val="00F27714"/>
    <w:rsid w:val="00F3572B"/>
    <w:rsid w:val="00F51A48"/>
    <w:rsid w:val="00F543C4"/>
    <w:rsid w:val="00F55938"/>
    <w:rsid w:val="00F56429"/>
    <w:rsid w:val="00F63BE3"/>
    <w:rsid w:val="00F72BA9"/>
    <w:rsid w:val="00F75F68"/>
    <w:rsid w:val="00F761F1"/>
    <w:rsid w:val="00F8003B"/>
    <w:rsid w:val="00F81169"/>
    <w:rsid w:val="00F83153"/>
    <w:rsid w:val="00F852EA"/>
    <w:rsid w:val="00F92EF3"/>
    <w:rsid w:val="00F958CD"/>
    <w:rsid w:val="00FA3997"/>
    <w:rsid w:val="00FA3AF8"/>
    <w:rsid w:val="00FA52CD"/>
    <w:rsid w:val="00FB0621"/>
    <w:rsid w:val="00FB2750"/>
    <w:rsid w:val="00FB46ED"/>
    <w:rsid w:val="00FB4E5F"/>
    <w:rsid w:val="00FC1AF4"/>
    <w:rsid w:val="00FC72D3"/>
    <w:rsid w:val="00FC72F2"/>
    <w:rsid w:val="00FD0677"/>
    <w:rsid w:val="00FD1862"/>
    <w:rsid w:val="00FD1C9B"/>
    <w:rsid w:val="00FE0733"/>
    <w:rsid w:val="00FE3BDF"/>
    <w:rsid w:val="00FE6227"/>
    <w:rsid w:val="00FE71CD"/>
    <w:rsid w:val="00FE79DC"/>
    <w:rsid w:val="00FF25E5"/>
    <w:rsid w:val="00FF2F4B"/>
    <w:rsid w:val="00FF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F4B"/>
    <w:pPr>
      <w:spacing w:after="160" w:line="259" w:lineRule="auto"/>
    </w:pPr>
    <w:rPr>
      <w:kern w:val="2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023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173EE"/>
    <w:pPr>
      <w:tabs>
        <w:tab w:val="center" w:pos="4819"/>
        <w:tab w:val="right" w:pos="9639"/>
      </w:tabs>
      <w:spacing w:after="0" w:line="240" w:lineRule="auto"/>
    </w:pPr>
    <w:rPr>
      <w:kern w:val="0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73E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73EE"/>
    <w:pPr>
      <w:tabs>
        <w:tab w:val="center" w:pos="4819"/>
        <w:tab w:val="right" w:pos="9639"/>
      </w:tabs>
      <w:spacing w:after="0" w:line="240" w:lineRule="auto"/>
    </w:pPr>
    <w:rPr>
      <w:kern w:val="0"/>
      <w:sz w:val="20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73EE"/>
    <w:rPr>
      <w:rFonts w:cs="Times New Roman"/>
    </w:rPr>
  </w:style>
  <w:style w:type="character" w:styleId="PageNumber">
    <w:name w:val="page number"/>
    <w:basedOn w:val="DefaultParagraphFont"/>
    <w:uiPriority w:val="99"/>
    <w:rsid w:val="0037466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D38EE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119D"/>
    <w:rPr>
      <w:rFonts w:ascii="Times New Roman" w:hAnsi="Times New Roman" w:cs="Times New Roman"/>
      <w:kern w:val="2"/>
      <w:sz w:val="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159</TotalTime>
  <Pages>39</Pages>
  <Words>9768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Osvita Dmytrivka</dc:creator>
  <cp:keywords/>
  <dc:description/>
  <cp:lastModifiedBy>Microsoft Office</cp:lastModifiedBy>
  <cp:revision>60</cp:revision>
  <cp:lastPrinted>2026-06-02T11:09:00Z</cp:lastPrinted>
  <dcterms:created xsi:type="dcterms:W3CDTF">2025-12-29T09:00:00Z</dcterms:created>
  <dcterms:modified xsi:type="dcterms:W3CDTF">2026-06-02T11:11:00Z</dcterms:modified>
</cp:coreProperties>
</file>